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44F0" w14:textId="77777777" w:rsidR="004A3904" w:rsidRPr="002E7E9B" w:rsidRDefault="005F1288" w:rsidP="00532DD1">
      <w:pPr>
        <w:pStyle w:val="Header"/>
        <w:tabs>
          <w:tab w:val="left" w:pos="1335"/>
        </w:tabs>
        <w:rPr>
          <w:rFonts w:ascii="Calibri" w:hAnsi="Calibri"/>
        </w:rPr>
      </w:pPr>
      <w:r>
        <w:rPr>
          <w:noProof/>
        </w:rPr>
        <w:drawing>
          <wp:inline distT="0" distB="0" distL="0" distR="0" wp14:anchorId="0325455C" wp14:editId="0325455D">
            <wp:extent cx="385762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1028700"/>
                    </a:xfrm>
                    <a:prstGeom prst="rect">
                      <a:avLst/>
                    </a:prstGeom>
                    <a:noFill/>
                    <a:ln>
                      <a:noFill/>
                    </a:ln>
                  </pic:spPr>
                </pic:pic>
              </a:graphicData>
            </a:graphic>
          </wp:inline>
        </w:drawing>
      </w:r>
    </w:p>
    <w:p w14:paraId="032544F1" w14:textId="77777777" w:rsidR="004A1659" w:rsidRPr="002E7E9B" w:rsidRDefault="004A1659" w:rsidP="004A1659">
      <w:pPr>
        <w:rPr>
          <w:rFonts w:ascii="Calibri" w:hAnsi="Calibri"/>
          <w:b/>
          <w:sz w:val="22"/>
          <w:szCs w:val="22"/>
        </w:rPr>
      </w:pPr>
    </w:p>
    <w:p w14:paraId="032544F2" w14:textId="77777777" w:rsidR="004A1659" w:rsidRPr="002E7E9B" w:rsidRDefault="004A1659" w:rsidP="004A1659">
      <w:pPr>
        <w:rPr>
          <w:rFonts w:ascii="Calibri" w:hAnsi="Calibri"/>
          <w:b/>
          <w:sz w:val="22"/>
          <w:szCs w:val="22"/>
        </w:rPr>
      </w:pPr>
    </w:p>
    <w:p w14:paraId="032544F3" w14:textId="77777777" w:rsidR="004A1659" w:rsidRPr="002E7E9B" w:rsidRDefault="004A1659" w:rsidP="004A1659">
      <w:pPr>
        <w:rPr>
          <w:rFonts w:ascii="Calibri" w:hAnsi="Calibri"/>
          <w:b/>
          <w:sz w:val="22"/>
          <w:szCs w:val="22"/>
        </w:rPr>
      </w:pPr>
    </w:p>
    <w:p w14:paraId="4CCECDB9" w14:textId="1E637E16" w:rsidR="004A3904" w:rsidRDefault="004A3904" w:rsidP="21AD3CCE">
      <w:pPr>
        <w:spacing w:line="259" w:lineRule="auto"/>
        <w:rPr>
          <w:rFonts w:ascii="Calibri" w:hAnsi="Calibri"/>
          <w:sz w:val="22"/>
          <w:szCs w:val="22"/>
        </w:rPr>
      </w:pPr>
      <w:r w:rsidRPr="21AD3CCE">
        <w:rPr>
          <w:rFonts w:ascii="Calibri" w:hAnsi="Calibri"/>
          <w:b/>
          <w:bCs/>
          <w:sz w:val="22"/>
          <w:szCs w:val="22"/>
        </w:rPr>
        <w:t>Job Title</w:t>
      </w:r>
      <w:r w:rsidR="004A1659" w:rsidRPr="21AD3CCE">
        <w:rPr>
          <w:rFonts w:ascii="Calibri" w:hAnsi="Calibri"/>
          <w:b/>
          <w:bCs/>
          <w:sz w:val="22"/>
          <w:szCs w:val="22"/>
        </w:rPr>
        <w:t>:</w:t>
      </w:r>
      <w:r>
        <w:tab/>
      </w:r>
      <w:r>
        <w:tab/>
      </w:r>
      <w:r>
        <w:tab/>
      </w:r>
      <w:r w:rsidR="003A19E0">
        <w:t>COVID-19 Vaccine Program Coordinator</w:t>
      </w:r>
    </w:p>
    <w:p w14:paraId="7825FF24" w14:textId="2AFC6490" w:rsidR="004A3904" w:rsidRDefault="004A3904" w:rsidP="21AD3CCE">
      <w:pPr>
        <w:spacing w:before="120" w:line="259" w:lineRule="auto"/>
        <w:rPr>
          <w:rFonts w:ascii="Calibri" w:hAnsi="Calibri"/>
          <w:sz w:val="22"/>
          <w:szCs w:val="22"/>
        </w:rPr>
      </w:pPr>
      <w:r w:rsidRPr="21AD3CCE">
        <w:rPr>
          <w:rFonts w:ascii="Calibri" w:hAnsi="Calibri"/>
          <w:b/>
          <w:bCs/>
          <w:sz w:val="22"/>
          <w:szCs w:val="22"/>
        </w:rPr>
        <w:t>Department/Program</w:t>
      </w:r>
      <w:r w:rsidR="004A1659" w:rsidRPr="21AD3CCE">
        <w:rPr>
          <w:rFonts w:ascii="Calibri" w:hAnsi="Calibri"/>
          <w:b/>
          <w:bCs/>
          <w:sz w:val="22"/>
          <w:szCs w:val="22"/>
        </w:rPr>
        <w:t>:</w:t>
      </w:r>
      <w:r>
        <w:tab/>
      </w:r>
      <w:r>
        <w:tab/>
      </w:r>
      <w:r w:rsidR="1FA18333" w:rsidRPr="21AD3CCE">
        <w:rPr>
          <w:rFonts w:ascii="Calibri" w:hAnsi="Calibri"/>
          <w:sz w:val="22"/>
          <w:szCs w:val="22"/>
        </w:rPr>
        <w:t xml:space="preserve">DDC </w:t>
      </w:r>
      <w:r w:rsidR="003A19E0">
        <w:rPr>
          <w:rFonts w:ascii="Calibri" w:hAnsi="Calibri"/>
          <w:sz w:val="22"/>
          <w:szCs w:val="22"/>
        </w:rPr>
        <w:t>–</w:t>
      </w:r>
      <w:r w:rsidR="1FA18333" w:rsidRPr="21AD3CCE">
        <w:rPr>
          <w:rFonts w:ascii="Calibri" w:hAnsi="Calibri"/>
          <w:sz w:val="22"/>
          <w:szCs w:val="22"/>
        </w:rPr>
        <w:t xml:space="preserve"> </w:t>
      </w:r>
      <w:r w:rsidR="003A19E0">
        <w:rPr>
          <w:rFonts w:ascii="Calibri" w:hAnsi="Calibri"/>
          <w:sz w:val="22"/>
          <w:szCs w:val="22"/>
        </w:rPr>
        <w:t>Adult Immunizations Program</w:t>
      </w:r>
    </w:p>
    <w:p w14:paraId="032544F6" w14:textId="0B6E1479" w:rsidR="004A3904" w:rsidRPr="00FF33D7" w:rsidRDefault="00D75C23" w:rsidP="21AD3CCE">
      <w:pPr>
        <w:spacing w:before="120" w:line="259" w:lineRule="auto"/>
        <w:rPr>
          <w:rFonts w:ascii="Calibri" w:hAnsi="Calibri"/>
          <w:sz w:val="22"/>
          <w:szCs w:val="22"/>
        </w:rPr>
      </w:pPr>
      <w:r w:rsidRPr="21AD3CCE">
        <w:rPr>
          <w:rFonts w:ascii="Calibri" w:hAnsi="Calibri"/>
          <w:b/>
          <w:bCs/>
          <w:sz w:val="22"/>
          <w:szCs w:val="22"/>
        </w:rPr>
        <w:t xml:space="preserve">Reports </w:t>
      </w:r>
      <w:r w:rsidR="00691BF0" w:rsidRPr="21AD3CCE">
        <w:rPr>
          <w:rFonts w:ascii="Calibri" w:hAnsi="Calibri"/>
          <w:b/>
          <w:bCs/>
          <w:sz w:val="22"/>
          <w:szCs w:val="22"/>
        </w:rPr>
        <w:t>to</w:t>
      </w:r>
      <w:r w:rsidR="004A1659" w:rsidRPr="21AD3CCE">
        <w:rPr>
          <w:rFonts w:ascii="Calibri" w:hAnsi="Calibri"/>
          <w:sz w:val="22"/>
          <w:szCs w:val="22"/>
        </w:rPr>
        <w:t>:</w:t>
      </w:r>
      <w:r>
        <w:tab/>
      </w:r>
      <w:r>
        <w:tab/>
      </w:r>
      <w:r>
        <w:tab/>
      </w:r>
    </w:p>
    <w:p w14:paraId="032544F7" w14:textId="237FCFCB" w:rsidR="00737FF8" w:rsidRPr="00FF33D7" w:rsidRDefault="00737FF8" w:rsidP="21AD3CCE">
      <w:pPr>
        <w:spacing w:before="120"/>
      </w:pPr>
      <w:r w:rsidRPr="21AD3CCE">
        <w:rPr>
          <w:rFonts w:ascii="Calibri" w:hAnsi="Calibri"/>
          <w:b/>
          <w:bCs/>
          <w:sz w:val="22"/>
          <w:szCs w:val="22"/>
        </w:rPr>
        <w:t>FLSA:</w:t>
      </w:r>
      <w:r>
        <w:tab/>
      </w:r>
      <w:r>
        <w:tab/>
      </w:r>
      <w:r>
        <w:tab/>
      </w:r>
      <w:r>
        <w:tab/>
      </w:r>
      <w:r w:rsidR="694ADFC4" w:rsidRPr="21AD3CCE">
        <w:rPr>
          <w:rFonts w:ascii="Calibri" w:eastAsia="Calibri" w:hAnsi="Calibri" w:cs="Calibri"/>
          <w:sz w:val="22"/>
          <w:szCs w:val="22"/>
        </w:rPr>
        <w:t>Exempt</w:t>
      </w:r>
    </w:p>
    <w:p w14:paraId="032544F8" w14:textId="05113C21" w:rsidR="004A3904" w:rsidRPr="00FF33D7" w:rsidRDefault="004A3904" w:rsidP="004A1659">
      <w:pPr>
        <w:spacing w:before="120"/>
        <w:rPr>
          <w:rFonts w:ascii="Calibri" w:hAnsi="Calibri"/>
          <w:sz w:val="22"/>
          <w:szCs w:val="22"/>
        </w:rPr>
      </w:pPr>
      <w:r w:rsidRPr="21AD3CCE">
        <w:rPr>
          <w:rFonts w:ascii="Calibri" w:hAnsi="Calibri"/>
          <w:b/>
          <w:bCs/>
          <w:sz w:val="22"/>
          <w:szCs w:val="22"/>
        </w:rPr>
        <w:t>Status</w:t>
      </w:r>
      <w:r w:rsidR="004A1659" w:rsidRPr="21AD3CCE">
        <w:rPr>
          <w:rFonts w:ascii="Calibri" w:hAnsi="Calibri"/>
          <w:b/>
          <w:bCs/>
          <w:sz w:val="22"/>
          <w:szCs w:val="22"/>
        </w:rPr>
        <w:t>:</w:t>
      </w:r>
      <w:r>
        <w:tab/>
      </w:r>
      <w:r>
        <w:tab/>
      </w:r>
      <w:r>
        <w:tab/>
      </w:r>
      <w:r>
        <w:tab/>
      </w:r>
      <w:r w:rsidR="0085784C" w:rsidRPr="21AD3CCE">
        <w:rPr>
          <w:rFonts w:ascii="Calibri" w:hAnsi="Calibri"/>
          <w:sz w:val="22"/>
          <w:szCs w:val="22"/>
        </w:rPr>
        <w:t>Full-</w:t>
      </w:r>
      <w:r w:rsidR="0087569D" w:rsidRPr="21AD3CCE">
        <w:rPr>
          <w:rFonts w:ascii="Calibri" w:hAnsi="Calibri"/>
          <w:sz w:val="22"/>
          <w:szCs w:val="22"/>
        </w:rPr>
        <w:t>time</w:t>
      </w:r>
      <w:r w:rsidR="2E07E0D7" w:rsidRPr="21AD3CCE">
        <w:rPr>
          <w:rFonts w:ascii="Calibri" w:hAnsi="Calibri"/>
          <w:sz w:val="22"/>
          <w:szCs w:val="22"/>
        </w:rPr>
        <w:t>/part-time/temporary</w:t>
      </w:r>
    </w:p>
    <w:p w14:paraId="032544F9" w14:textId="0319D161" w:rsidR="003E49FA" w:rsidRDefault="004A3904" w:rsidP="21AD3CCE">
      <w:pPr>
        <w:pBdr>
          <w:bottom w:val="single" w:sz="12" w:space="1" w:color="auto"/>
        </w:pBdr>
        <w:spacing w:before="120"/>
        <w:rPr>
          <w:rFonts w:ascii="Calibri" w:hAnsi="Calibri"/>
          <w:sz w:val="22"/>
          <w:szCs w:val="22"/>
        </w:rPr>
      </w:pPr>
      <w:r w:rsidRPr="21AD3CCE">
        <w:rPr>
          <w:rFonts w:ascii="Calibri" w:hAnsi="Calibri"/>
          <w:b/>
          <w:bCs/>
          <w:sz w:val="22"/>
          <w:szCs w:val="22"/>
        </w:rPr>
        <w:t>Supervises</w:t>
      </w:r>
      <w:r w:rsidR="004A1659" w:rsidRPr="21AD3CCE">
        <w:rPr>
          <w:rFonts w:ascii="Calibri" w:hAnsi="Calibri"/>
          <w:sz w:val="22"/>
          <w:szCs w:val="22"/>
        </w:rPr>
        <w:t>:</w:t>
      </w:r>
      <w:r>
        <w:tab/>
      </w:r>
      <w:r>
        <w:tab/>
      </w:r>
      <w:r>
        <w:tab/>
      </w:r>
      <w:r w:rsidR="00D85F8B">
        <w:rPr>
          <w:rFonts w:ascii="Calibri" w:hAnsi="Calibri"/>
          <w:sz w:val="22"/>
          <w:szCs w:val="22"/>
        </w:rPr>
        <w:t>Bridge Education Specialist</w:t>
      </w:r>
    </w:p>
    <w:p w14:paraId="032544FA" w14:textId="17443D51" w:rsidR="004A3904" w:rsidRPr="003E49FA" w:rsidRDefault="003E49FA" w:rsidP="21AD3CCE">
      <w:pPr>
        <w:pBdr>
          <w:bottom w:val="single" w:sz="12" w:space="1" w:color="auto"/>
        </w:pBdr>
        <w:spacing w:before="120"/>
        <w:rPr>
          <w:rFonts w:ascii="Calibri" w:hAnsi="Calibri"/>
          <w:b/>
          <w:bCs/>
          <w:sz w:val="22"/>
          <w:szCs w:val="22"/>
        </w:rPr>
      </w:pPr>
      <w:r w:rsidRPr="21AD3CCE">
        <w:rPr>
          <w:rFonts w:ascii="Calibri" w:hAnsi="Calibri"/>
          <w:b/>
          <w:bCs/>
          <w:sz w:val="22"/>
          <w:szCs w:val="22"/>
        </w:rPr>
        <w:t xml:space="preserve">Created/Revised: </w:t>
      </w:r>
      <w:r>
        <w:tab/>
      </w:r>
      <w:r>
        <w:tab/>
      </w:r>
      <w:r w:rsidR="00D85F8B">
        <w:rPr>
          <w:rFonts w:ascii="Calibri" w:hAnsi="Calibri"/>
          <w:sz w:val="22"/>
          <w:szCs w:val="22"/>
        </w:rPr>
        <w:t>October 17, 2023</w:t>
      </w:r>
      <w:r>
        <w:tab/>
      </w:r>
      <w:r>
        <w:tab/>
      </w:r>
    </w:p>
    <w:p w14:paraId="032544FB" w14:textId="77777777" w:rsidR="004A3904" w:rsidRPr="002E7E9B" w:rsidRDefault="004A3904" w:rsidP="004A1659">
      <w:pPr>
        <w:pBdr>
          <w:bottom w:val="single" w:sz="12" w:space="1" w:color="auto"/>
        </w:pBdr>
        <w:spacing w:before="120"/>
        <w:rPr>
          <w:rFonts w:ascii="Calibri" w:hAnsi="Calibri"/>
          <w:sz w:val="22"/>
          <w:szCs w:val="22"/>
        </w:rPr>
      </w:pPr>
    </w:p>
    <w:p w14:paraId="032544FC" w14:textId="60040689" w:rsidR="004A3904" w:rsidRPr="002E7E9B" w:rsidRDefault="004A3904" w:rsidP="004A1659">
      <w:pPr>
        <w:spacing w:before="120"/>
        <w:rPr>
          <w:rFonts w:ascii="Calibri" w:hAnsi="Calibri"/>
          <w:b/>
          <w:sz w:val="22"/>
          <w:szCs w:val="22"/>
          <w:u w:val="single"/>
        </w:rPr>
      </w:pPr>
      <w:r w:rsidRPr="21AD3CCE">
        <w:rPr>
          <w:rFonts w:ascii="Calibri" w:hAnsi="Calibri"/>
          <w:b/>
          <w:bCs/>
          <w:sz w:val="22"/>
          <w:szCs w:val="22"/>
          <w:u w:val="single"/>
        </w:rPr>
        <w:t>JOB SUMMARY</w:t>
      </w:r>
      <w:r>
        <w:br/>
      </w:r>
    </w:p>
    <w:p w14:paraId="14F3116A" w14:textId="19140B80" w:rsidR="008B5D59" w:rsidRPr="008B5D59" w:rsidRDefault="008B5D59" w:rsidP="008B5D59">
      <w:pPr>
        <w:pStyle w:val="NormalWeb"/>
        <w:rPr>
          <w:color w:val="000000"/>
          <w:sz w:val="22"/>
          <w:szCs w:val="22"/>
        </w:rPr>
      </w:pPr>
      <w:r w:rsidRPr="008B5D59">
        <w:rPr>
          <w:color w:val="000000"/>
          <w:sz w:val="22"/>
          <w:szCs w:val="22"/>
        </w:rPr>
        <w:t>The Philadelphia Department of Public Health (PDPH), Division of Disease Control (DDC), works to prevent, control, and report on diseases and conditions that are contagious and/or affect the public’s health. Within the Division, immunization services across the city of Philadelphia are supported by a robust immunization program that coordinates the Vaccines for Children (VFC) and Vaccines for Adults at Risk (VFAAR) programs, provides assessment and feedback to area providers and performs community-based outreach activities to families with under-immunized children. Our program also hosts a well-established immunization registry to which all Philadelphia providers are mandated to report. The registry, Philavax Immunization Information System</w:t>
      </w:r>
      <w:r w:rsidR="00AC38EC">
        <w:rPr>
          <w:color w:val="000000"/>
          <w:sz w:val="22"/>
          <w:szCs w:val="22"/>
        </w:rPr>
        <w:t>,</w:t>
      </w:r>
      <w:r w:rsidRPr="008B5D59">
        <w:rPr>
          <w:color w:val="000000"/>
          <w:sz w:val="22"/>
          <w:szCs w:val="22"/>
        </w:rPr>
        <w:t xml:space="preserve"> covers childhood, adolescent and adult vaccines.</w:t>
      </w:r>
    </w:p>
    <w:p w14:paraId="4BEFDA5C" w14:textId="77777777" w:rsidR="008B5D59" w:rsidRPr="008B5D59" w:rsidRDefault="008B5D59" w:rsidP="008B5D59">
      <w:pPr>
        <w:pStyle w:val="NormalWeb"/>
        <w:rPr>
          <w:color w:val="000000"/>
          <w:sz w:val="22"/>
          <w:szCs w:val="22"/>
        </w:rPr>
      </w:pPr>
      <w:r w:rsidRPr="008B5D59">
        <w:rPr>
          <w:color w:val="000000"/>
          <w:sz w:val="22"/>
          <w:szCs w:val="22"/>
        </w:rPr>
        <w:t>The overall goal of the immunization program is to increase vaccination for children, adolescents, and adults with all immunizations routinely recommended by the Advisory Committee on Immunization Practices by reducing missed opportunity, ensuring equitable access to vaccines and improving immunization delivery practices among providers.</w:t>
      </w:r>
    </w:p>
    <w:p w14:paraId="4B98E6DE" w14:textId="77777777" w:rsidR="008B5D59" w:rsidRPr="008B5D59" w:rsidRDefault="008B5D59" w:rsidP="008B5D59">
      <w:pPr>
        <w:pStyle w:val="NormalWeb"/>
        <w:rPr>
          <w:color w:val="000000"/>
          <w:sz w:val="22"/>
          <w:szCs w:val="22"/>
        </w:rPr>
      </w:pPr>
      <w:r w:rsidRPr="008B5D59">
        <w:rPr>
          <w:color w:val="000000"/>
          <w:sz w:val="22"/>
          <w:szCs w:val="22"/>
        </w:rPr>
        <w:t>The COVID19 Vaccine Program Coordinator will take a primary role in ensuring Philadelphian’s have equitable access to COVID19 vaccine across the City of Philadelphia. The COVID19 Vaccine Program Coordinator will oversee a team tasked with enrolling medical sites to distribute COVID-19 vaccine, with the goal of improving access and equity in vaccine distribution. The position will directly supervise the Bridge Education Specialists and will collaborate with COVID-19 Quality Assurance team to promote good vaccine distribution practices. The COVID19 Vaccine Coordinator will play a primary role in communicating across the City and with leadership about the progress of COVID19 vaccination. Additionally, the role will require working with others on the Immunization Program team to create training materials specifically geared to COVID19 vaccine administration. The COVID19 Vaccine Coordinator will work closely with all members of the Immunization Program as well as others in DDC.</w:t>
      </w:r>
    </w:p>
    <w:p w14:paraId="032544FE" w14:textId="3109E10D" w:rsidR="004A1659" w:rsidRPr="00AC38EC" w:rsidRDefault="008B5D59" w:rsidP="00AC38EC">
      <w:pPr>
        <w:pStyle w:val="NormalWeb"/>
        <w:rPr>
          <w:color w:val="000000"/>
          <w:sz w:val="22"/>
          <w:szCs w:val="22"/>
        </w:rPr>
      </w:pPr>
      <w:r w:rsidRPr="008B5D59">
        <w:rPr>
          <w:color w:val="000000"/>
          <w:sz w:val="22"/>
          <w:szCs w:val="22"/>
        </w:rPr>
        <w:lastRenderedPageBreak/>
        <w:t>Any selected candidate should expect to be called upon to perform specialized duty as needed for public health emergencies.</w:t>
      </w:r>
    </w:p>
    <w:p w14:paraId="032544FF" w14:textId="77777777" w:rsidR="004A3904" w:rsidRPr="002E7E9B" w:rsidRDefault="004A3904" w:rsidP="004A1659">
      <w:pPr>
        <w:spacing w:before="120"/>
        <w:rPr>
          <w:rFonts w:ascii="Calibri" w:hAnsi="Calibri"/>
          <w:b/>
          <w:sz w:val="22"/>
          <w:szCs w:val="22"/>
          <w:u w:val="single"/>
        </w:rPr>
      </w:pPr>
      <w:r w:rsidRPr="002E7E9B">
        <w:rPr>
          <w:rFonts w:ascii="Calibri" w:hAnsi="Calibri"/>
          <w:b/>
          <w:sz w:val="22"/>
          <w:szCs w:val="22"/>
          <w:u w:val="single"/>
        </w:rPr>
        <w:t>JOB SPECIFICATIONS</w:t>
      </w:r>
    </w:p>
    <w:p w14:paraId="03254500" w14:textId="77777777" w:rsidR="004A3904" w:rsidRDefault="004A3904" w:rsidP="21AD3CCE">
      <w:pPr>
        <w:pStyle w:val="Heading1"/>
        <w:rPr>
          <w:rFonts w:ascii="Calibri" w:hAnsi="Calibri"/>
          <w:sz w:val="22"/>
          <w:szCs w:val="22"/>
        </w:rPr>
      </w:pPr>
      <w:r w:rsidRPr="002E7E9B">
        <w:rPr>
          <w:rFonts w:ascii="Calibri" w:hAnsi="Calibri"/>
          <w:sz w:val="22"/>
          <w:szCs w:val="22"/>
        </w:rPr>
        <w:tab/>
      </w:r>
      <w:r w:rsidRPr="21AD3CCE">
        <w:rPr>
          <w:rFonts w:ascii="Calibri" w:hAnsi="Calibri"/>
          <w:sz w:val="22"/>
          <w:szCs w:val="22"/>
        </w:rPr>
        <w:t>Responsibilities/Duties</w:t>
      </w:r>
    </w:p>
    <w:p w14:paraId="2EDED8B1" w14:textId="4C7B2D0E" w:rsidR="008B5D59" w:rsidRPr="008B5D59" w:rsidRDefault="008B5D59" w:rsidP="00AC38EC">
      <w:pPr>
        <w:pStyle w:val="NormalWeb"/>
        <w:numPr>
          <w:ilvl w:val="0"/>
          <w:numId w:val="16"/>
        </w:numPr>
        <w:rPr>
          <w:color w:val="000000"/>
          <w:sz w:val="22"/>
          <w:szCs w:val="22"/>
        </w:rPr>
      </w:pPr>
      <w:r w:rsidRPr="008B5D59">
        <w:rPr>
          <w:color w:val="000000"/>
          <w:sz w:val="22"/>
          <w:szCs w:val="22"/>
        </w:rPr>
        <w:t>Work on strategic plans to continue to expand and develop the COVID19 vaccine response work.</w:t>
      </w:r>
    </w:p>
    <w:p w14:paraId="362BCCD4" w14:textId="35CA682B" w:rsidR="008B5D59" w:rsidRPr="008B5D59" w:rsidRDefault="008B5D59" w:rsidP="00AC38EC">
      <w:pPr>
        <w:pStyle w:val="NormalWeb"/>
        <w:numPr>
          <w:ilvl w:val="0"/>
          <w:numId w:val="16"/>
        </w:numPr>
        <w:rPr>
          <w:color w:val="000000"/>
          <w:sz w:val="22"/>
          <w:szCs w:val="22"/>
        </w:rPr>
      </w:pPr>
      <w:r w:rsidRPr="008B5D59">
        <w:rPr>
          <w:color w:val="000000"/>
          <w:sz w:val="22"/>
          <w:szCs w:val="22"/>
        </w:rPr>
        <w:t>Work with the IIS to analyze and collect COVID19 data for the purpose of making programmatic decisions relating to the COVID19 program.</w:t>
      </w:r>
    </w:p>
    <w:p w14:paraId="495DA247" w14:textId="118BE0D1" w:rsidR="008B5D59" w:rsidRPr="008B5D59" w:rsidRDefault="008B5D59" w:rsidP="00AC38EC">
      <w:pPr>
        <w:pStyle w:val="NormalWeb"/>
        <w:numPr>
          <w:ilvl w:val="0"/>
          <w:numId w:val="16"/>
        </w:numPr>
        <w:rPr>
          <w:color w:val="000000"/>
          <w:sz w:val="22"/>
          <w:szCs w:val="22"/>
        </w:rPr>
      </w:pPr>
      <w:r w:rsidRPr="008B5D59">
        <w:rPr>
          <w:color w:val="000000"/>
          <w:sz w:val="22"/>
          <w:szCs w:val="22"/>
        </w:rPr>
        <w:t>Coordinate with other program areas and the CDC the distribution of COVID19 vaccine.</w:t>
      </w:r>
    </w:p>
    <w:p w14:paraId="28275FA7" w14:textId="305B1773" w:rsidR="008B5D59" w:rsidRPr="008B5D59" w:rsidRDefault="008B5D59" w:rsidP="00AC38EC">
      <w:pPr>
        <w:pStyle w:val="NormalWeb"/>
        <w:numPr>
          <w:ilvl w:val="0"/>
          <w:numId w:val="16"/>
        </w:numPr>
        <w:rPr>
          <w:color w:val="000000"/>
          <w:sz w:val="22"/>
          <w:szCs w:val="22"/>
        </w:rPr>
      </w:pPr>
      <w:r w:rsidRPr="008B5D59">
        <w:rPr>
          <w:color w:val="000000"/>
          <w:sz w:val="22"/>
          <w:szCs w:val="22"/>
        </w:rPr>
        <w:t>Supervise the Bridge Education Specialist.</w:t>
      </w:r>
    </w:p>
    <w:p w14:paraId="098D45B0" w14:textId="4BE13862" w:rsidR="008B5D59" w:rsidRPr="008B5D59" w:rsidRDefault="008B5D59" w:rsidP="00AC38EC">
      <w:pPr>
        <w:pStyle w:val="NormalWeb"/>
        <w:numPr>
          <w:ilvl w:val="0"/>
          <w:numId w:val="16"/>
        </w:numPr>
        <w:rPr>
          <w:color w:val="000000"/>
          <w:sz w:val="22"/>
          <w:szCs w:val="22"/>
        </w:rPr>
      </w:pPr>
      <w:r w:rsidRPr="008B5D59">
        <w:rPr>
          <w:color w:val="000000"/>
          <w:sz w:val="22"/>
          <w:szCs w:val="22"/>
        </w:rPr>
        <w:t>Ensure that equity is built into all areas of the COVID19 vaccine response work.</w:t>
      </w:r>
    </w:p>
    <w:p w14:paraId="0BB73760" w14:textId="2B095017" w:rsidR="008B5D59" w:rsidRPr="008B5D59" w:rsidRDefault="008B5D59" w:rsidP="00AC38EC">
      <w:pPr>
        <w:pStyle w:val="NormalWeb"/>
        <w:numPr>
          <w:ilvl w:val="0"/>
          <w:numId w:val="16"/>
        </w:numPr>
        <w:rPr>
          <w:color w:val="000000"/>
          <w:sz w:val="22"/>
          <w:szCs w:val="22"/>
        </w:rPr>
      </w:pPr>
      <w:r w:rsidRPr="008B5D59">
        <w:rPr>
          <w:color w:val="000000"/>
          <w:sz w:val="22"/>
          <w:szCs w:val="22"/>
        </w:rPr>
        <w:t>Provide input for health messaging and communications for COVID19 vaccine.</w:t>
      </w:r>
    </w:p>
    <w:p w14:paraId="0ED40777" w14:textId="314C6E04" w:rsidR="008B5D59" w:rsidRPr="008B5D59" w:rsidRDefault="008B5D59" w:rsidP="00AC38EC">
      <w:pPr>
        <w:pStyle w:val="NormalWeb"/>
        <w:numPr>
          <w:ilvl w:val="0"/>
          <w:numId w:val="16"/>
        </w:numPr>
        <w:rPr>
          <w:color w:val="000000"/>
          <w:sz w:val="22"/>
          <w:szCs w:val="22"/>
        </w:rPr>
      </w:pPr>
      <w:r w:rsidRPr="008B5D59">
        <w:rPr>
          <w:color w:val="000000"/>
          <w:sz w:val="22"/>
          <w:szCs w:val="22"/>
        </w:rPr>
        <w:t>Assist in the development of programmatic plans for the improvement of COVID19 coverage rates.</w:t>
      </w:r>
    </w:p>
    <w:p w14:paraId="772F0C6F" w14:textId="205C89E8" w:rsidR="008B5D59" w:rsidRPr="008B5D59" w:rsidRDefault="008B5D59" w:rsidP="00AC38EC">
      <w:pPr>
        <w:pStyle w:val="NormalWeb"/>
        <w:numPr>
          <w:ilvl w:val="0"/>
          <w:numId w:val="16"/>
        </w:numPr>
        <w:rPr>
          <w:color w:val="000000"/>
          <w:sz w:val="22"/>
          <w:szCs w:val="22"/>
        </w:rPr>
      </w:pPr>
      <w:r w:rsidRPr="008B5D59">
        <w:rPr>
          <w:color w:val="000000"/>
          <w:sz w:val="22"/>
          <w:szCs w:val="22"/>
        </w:rPr>
        <w:t>Maintain and collect data necessary to comply with reporting requirements set by local, state, and federal governments.</w:t>
      </w:r>
    </w:p>
    <w:p w14:paraId="62FD04F8" w14:textId="794E9F97" w:rsidR="008B5D59" w:rsidRPr="008B5D59" w:rsidRDefault="008B5D59" w:rsidP="00AC38EC">
      <w:pPr>
        <w:pStyle w:val="NormalWeb"/>
        <w:numPr>
          <w:ilvl w:val="0"/>
          <w:numId w:val="16"/>
        </w:numPr>
        <w:rPr>
          <w:color w:val="000000"/>
          <w:sz w:val="22"/>
          <w:szCs w:val="22"/>
        </w:rPr>
      </w:pPr>
      <w:r w:rsidRPr="008B5D59">
        <w:rPr>
          <w:color w:val="000000"/>
          <w:sz w:val="22"/>
          <w:szCs w:val="22"/>
        </w:rPr>
        <w:t>Regularly communicate any issues or concerns about providers to immunization program leadership and division and department leadership as needed.</w:t>
      </w:r>
    </w:p>
    <w:p w14:paraId="1FB487AC" w14:textId="4B36698D" w:rsidR="008B5D59" w:rsidRPr="008B5D59" w:rsidRDefault="008B5D59" w:rsidP="00AC38EC">
      <w:pPr>
        <w:pStyle w:val="NormalWeb"/>
        <w:numPr>
          <w:ilvl w:val="0"/>
          <w:numId w:val="16"/>
        </w:numPr>
        <w:rPr>
          <w:color w:val="000000"/>
          <w:sz w:val="22"/>
          <w:szCs w:val="22"/>
        </w:rPr>
      </w:pPr>
      <w:r w:rsidRPr="008B5D59">
        <w:rPr>
          <w:color w:val="000000"/>
          <w:sz w:val="22"/>
          <w:szCs w:val="22"/>
        </w:rPr>
        <w:t xml:space="preserve">Work with the entire Adult Immunization team to build out processes for </w:t>
      </w:r>
      <w:r w:rsidR="00AC38EC">
        <w:rPr>
          <w:color w:val="000000"/>
          <w:sz w:val="22"/>
          <w:szCs w:val="22"/>
        </w:rPr>
        <w:t xml:space="preserve">and to improve </w:t>
      </w:r>
      <w:r w:rsidRPr="008B5D59">
        <w:rPr>
          <w:color w:val="000000"/>
          <w:sz w:val="22"/>
          <w:szCs w:val="22"/>
        </w:rPr>
        <w:t>adult immunization work.</w:t>
      </w:r>
    </w:p>
    <w:p w14:paraId="1C0F5145" w14:textId="017C1234" w:rsidR="008B5D59" w:rsidRPr="008B5D59" w:rsidRDefault="008B5D59" w:rsidP="00AC38EC">
      <w:pPr>
        <w:pStyle w:val="NormalWeb"/>
        <w:numPr>
          <w:ilvl w:val="0"/>
          <w:numId w:val="16"/>
        </w:numPr>
        <w:rPr>
          <w:rStyle w:val="normaltextrun"/>
          <w:color w:val="000000"/>
          <w:sz w:val="22"/>
          <w:szCs w:val="22"/>
        </w:rPr>
      </w:pPr>
      <w:r w:rsidRPr="008B5D59">
        <w:rPr>
          <w:color w:val="000000"/>
          <w:sz w:val="22"/>
          <w:szCs w:val="22"/>
        </w:rPr>
        <w:t>Other duties as required.</w:t>
      </w:r>
    </w:p>
    <w:p w14:paraId="03254502" w14:textId="0FD30F6A" w:rsidR="008B52F1" w:rsidRPr="00AC38EC" w:rsidRDefault="00365645" w:rsidP="00AC38EC">
      <w:pPr>
        <w:pStyle w:val="NormalWeb"/>
        <w:rPr>
          <w:color w:val="000000"/>
          <w:sz w:val="27"/>
          <w:szCs w:val="27"/>
        </w:rPr>
      </w:pPr>
      <w:r w:rsidRPr="008B5D59">
        <w:rPr>
          <w:rStyle w:val="normaltextrun"/>
          <w:rFonts w:ascii="Calibri" w:hAnsi="Calibri" w:cs="Calibri"/>
          <w:b/>
          <w:bCs/>
          <w:color w:val="000000"/>
          <w:sz w:val="22"/>
          <w:szCs w:val="22"/>
          <w:shd w:val="clear" w:color="auto" w:fill="FFFFFF"/>
        </w:rPr>
        <w:t xml:space="preserve">Evidence suggests those from marginalized groups often only apply to jobs if they meet </w:t>
      </w:r>
      <w:r w:rsidRPr="008B5D59">
        <w:rPr>
          <w:rStyle w:val="advancedproofingissue"/>
          <w:rFonts w:ascii="Calibri" w:hAnsi="Calibri" w:cs="Calibri"/>
          <w:b/>
          <w:bCs/>
          <w:color w:val="000000"/>
          <w:sz w:val="22"/>
          <w:szCs w:val="22"/>
          <w:shd w:val="clear" w:color="auto" w:fill="FFFFFF"/>
        </w:rPr>
        <w:t>all of</w:t>
      </w:r>
      <w:r w:rsidRPr="008B5D59">
        <w:rPr>
          <w:rStyle w:val="normaltextrun"/>
          <w:rFonts w:ascii="Calibri" w:hAnsi="Calibri" w:cs="Calibri"/>
          <w:b/>
          <w:bCs/>
          <w:color w:val="000000"/>
          <w:sz w:val="22"/>
          <w:szCs w:val="22"/>
          <w:shd w:val="clear" w:color="auto" w:fill="FFFFFF"/>
        </w:rPr>
        <w:t xml:space="preserve"> the qualifications. However, perfect candidates don’t exist! You are encouraged to apply if the above duties interest you, and the sum of your professional and academic experience balance to overcome the absence of some of the education or experience preferences highlighted below.</w:t>
      </w:r>
      <w:r w:rsidRPr="008B5D59">
        <w:rPr>
          <w:rStyle w:val="eop"/>
          <w:rFonts w:ascii="Calibri" w:hAnsi="Calibri" w:cs="Calibri"/>
          <w:color w:val="000000"/>
          <w:sz w:val="22"/>
          <w:szCs w:val="22"/>
          <w:shd w:val="clear" w:color="auto" w:fill="FFFFFF"/>
        </w:rPr>
        <w:t> </w:t>
      </w:r>
    </w:p>
    <w:p w14:paraId="03254503" w14:textId="50BA8C94" w:rsidR="004A3904" w:rsidRPr="002E7E9B" w:rsidRDefault="004A3904" w:rsidP="008B5D59">
      <w:pPr>
        <w:pStyle w:val="Heading2"/>
        <w:ind w:left="0"/>
        <w:rPr>
          <w:rFonts w:ascii="Calibri" w:hAnsi="Calibri"/>
          <w:sz w:val="22"/>
          <w:szCs w:val="22"/>
        </w:rPr>
      </w:pPr>
      <w:r w:rsidRPr="21AD3CCE">
        <w:rPr>
          <w:rFonts w:ascii="Calibri" w:hAnsi="Calibri"/>
          <w:sz w:val="22"/>
          <w:szCs w:val="22"/>
        </w:rPr>
        <w:t>Education</w:t>
      </w:r>
    </w:p>
    <w:p w14:paraId="37EC7675" w14:textId="4E7E4D2A" w:rsidR="6C770E69" w:rsidRPr="008B5D59" w:rsidRDefault="008B5D59" w:rsidP="21AD3CCE">
      <w:pPr>
        <w:rPr>
          <w:sz w:val="22"/>
          <w:szCs w:val="22"/>
        </w:rPr>
      </w:pPr>
      <w:r w:rsidRPr="008B5D59">
        <w:rPr>
          <w:color w:val="000000"/>
          <w:sz w:val="22"/>
          <w:szCs w:val="22"/>
        </w:rPr>
        <w:t>This position requires master’s degree in public health or public administration</w:t>
      </w:r>
      <w:r w:rsidR="00AC38EC">
        <w:rPr>
          <w:color w:val="000000"/>
          <w:sz w:val="22"/>
          <w:szCs w:val="22"/>
        </w:rPr>
        <w:t xml:space="preserve"> or equivalent level of educational background and experience.</w:t>
      </w:r>
    </w:p>
    <w:p w14:paraId="55C09D25" w14:textId="4DDCF14C" w:rsidR="21AD3CCE" w:rsidRDefault="21AD3CCE" w:rsidP="21AD3CCE"/>
    <w:p w14:paraId="03254508" w14:textId="1DFA2446" w:rsidR="004A3904" w:rsidRDefault="004A3904" w:rsidP="008B5D59">
      <w:pPr>
        <w:pStyle w:val="Heading2"/>
        <w:ind w:left="0"/>
        <w:rPr>
          <w:rFonts w:ascii="Calibri" w:hAnsi="Calibri"/>
          <w:sz w:val="22"/>
          <w:szCs w:val="22"/>
        </w:rPr>
      </w:pPr>
      <w:r w:rsidRPr="21AD3CCE">
        <w:rPr>
          <w:rFonts w:ascii="Calibri" w:hAnsi="Calibri"/>
          <w:sz w:val="22"/>
          <w:szCs w:val="22"/>
        </w:rPr>
        <w:t>Skills/Experience</w:t>
      </w:r>
    </w:p>
    <w:p w14:paraId="50B5FEBE"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Excellent written and oral communication skills</w:t>
      </w:r>
    </w:p>
    <w:p w14:paraId="70FAA5AC"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Strong knowledge of Microsoft Office Suite</w:t>
      </w:r>
    </w:p>
    <w:p w14:paraId="5AB2B1D7"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Strong customer service skills</w:t>
      </w:r>
    </w:p>
    <w:p w14:paraId="145D76C6"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Able to work independently and as part of a team</w:t>
      </w:r>
    </w:p>
    <w:p w14:paraId="60A25275"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Basic understanding of project management</w:t>
      </w:r>
    </w:p>
    <w:p w14:paraId="4E424C1D"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Able to plan, execute, and complete projects within a limited timeframe and budget</w:t>
      </w:r>
    </w:p>
    <w:p w14:paraId="606EC6CE"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Minimum of 3 years of experience in public health or healthcare more broadly</w:t>
      </w:r>
    </w:p>
    <w:p w14:paraId="14CDB79D" w14:textId="77777777"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Minimum 1-year supervisory experience</w:t>
      </w:r>
    </w:p>
    <w:p w14:paraId="476397EA" w14:textId="744452A0" w:rsidR="008B5D59" w:rsidRPr="008B5D59" w:rsidRDefault="008B5D59" w:rsidP="00AC38EC">
      <w:pPr>
        <w:pStyle w:val="NormalWeb"/>
        <w:spacing w:before="0" w:beforeAutospacing="0" w:after="0" w:afterAutospacing="0"/>
        <w:rPr>
          <w:color w:val="000000"/>
          <w:sz w:val="22"/>
          <w:szCs w:val="22"/>
        </w:rPr>
      </w:pPr>
      <w:r w:rsidRPr="008B5D59">
        <w:rPr>
          <w:color w:val="000000"/>
          <w:sz w:val="22"/>
          <w:szCs w:val="22"/>
        </w:rPr>
        <w:t>· Minimum 1-year of experience coordinating complex projects with multiple stakeholders</w:t>
      </w:r>
    </w:p>
    <w:p w14:paraId="0325450F" w14:textId="77777777" w:rsidR="004A1659" w:rsidRPr="002E7E9B" w:rsidRDefault="004A1659" w:rsidP="004A1659">
      <w:pPr>
        <w:ind w:left="1800"/>
        <w:rPr>
          <w:rFonts w:ascii="Calibri" w:hAnsi="Calibri"/>
          <w:sz w:val="22"/>
          <w:szCs w:val="22"/>
        </w:rPr>
      </w:pPr>
    </w:p>
    <w:p w14:paraId="03254511" w14:textId="3EB7CEC7" w:rsidR="00B87024" w:rsidRPr="000077AB" w:rsidRDefault="00B87024" w:rsidP="21AD3CCE">
      <w:pPr>
        <w:pStyle w:val="Normal12Bold"/>
        <w:rPr>
          <w:rFonts w:asciiTheme="minorHAnsi" w:hAnsiTheme="minorHAnsi" w:cstheme="minorBidi"/>
          <w:b w:val="0"/>
          <w:sz w:val="22"/>
          <w:szCs w:val="22"/>
        </w:rPr>
      </w:pPr>
      <w:r w:rsidRPr="00B87024">
        <w:rPr>
          <w:rFonts w:ascii="Calibri" w:hAnsi="Calibri"/>
          <w:sz w:val="22"/>
          <w:szCs w:val="22"/>
        </w:rPr>
        <w:t>Work Environment:</w:t>
      </w:r>
      <w:r w:rsidR="00012223">
        <w:rPr>
          <w:rFonts w:ascii="Calibri" w:hAnsi="Calibri"/>
          <w:b w:val="0"/>
          <w:sz w:val="22"/>
          <w:szCs w:val="22"/>
        </w:rPr>
        <w:br/>
      </w:r>
      <w:r w:rsidR="008B5D59" w:rsidRPr="008B5D59">
        <w:rPr>
          <w:rFonts w:ascii="Times New Roman" w:hAnsi="Times New Roman" w:cs="Times New Roman"/>
          <w:b w:val="0"/>
          <w:bCs/>
          <w:color w:val="000000"/>
          <w:sz w:val="22"/>
          <w:szCs w:val="22"/>
        </w:rPr>
        <w:t>Standard office setting at workstation and periodic use of office equipment. This position will initially be fully remote and will transition to in-person work in accordance with public health guidance. Will be required to report to office to receive work-laptop and other equipment as necessary.</w:t>
      </w:r>
      <w:r w:rsidR="00012223" w:rsidRPr="008B5D59">
        <w:rPr>
          <w:rFonts w:ascii="Times New Roman" w:hAnsi="Times New Roman" w:cs="Times New Roman"/>
          <w:b w:val="0"/>
          <w:bCs/>
          <w:color w:val="FF0000"/>
          <w:sz w:val="22"/>
          <w:szCs w:val="22"/>
        </w:rPr>
        <w:br/>
      </w:r>
    </w:p>
    <w:p w14:paraId="03254512" w14:textId="77777777" w:rsidR="00B87024" w:rsidRPr="00B87024" w:rsidRDefault="00B87024" w:rsidP="00B87024">
      <w:pPr>
        <w:rPr>
          <w:rFonts w:ascii="Calibri" w:hAnsi="Calibri"/>
          <w:b/>
          <w:sz w:val="22"/>
          <w:szCs w:val="22"/>
        </w:rPr>
      </w:pPr>
      <w:r w:rsidRPr="00B87024">
        <w:rPr>
          <w:rFonts w:ascii="Calibri" w:hAnsi="Calibri"/>
          <w:b/>
          <w:sz w:val="22"/>
          <w:szCs w:val="22"/>
        </w:rPr>
        <w:lastRenderedPageBreak/>
        <w:t>Position Type and Work Schedule</w:t>
      </w:r>
      <w:r w:rsidR="004E3287">
        <w:rPr>
          <w:rFonts w:ascii="Calibri" w:hAnsi="Calibri"/>
          <w:b/>
          <w:sz w:val="22"/>
          <w:szCs w:val="22"/>
        </w:rPr>
        <w:t>:</w:t>
      </w:r>
    </w:p>
    <w:p w14:paraId="03254513" w14:textId="5C98C870" w:rsidR="00B87024" w:rsidRPr="00BE46CF" w:rsidRDefault="008B5D59" w:rsidP="00B87024">
      <w:pPr>
        <w:rPr>
          <w:rFonts w:ascii="Calibri" w:hAnsi="Calibri"/>
          <w:sz w:val="22"/>
          <w:szCs w:val="22"/>
        </w:rPr>
      </w:pPr>
      <w:r w:rsidRPr="00BE46CF">
        <w:rPr>
          <w:rFonts w:ascii="Calibri" w:hAnsi="Calibri"/>
          <w:sz w:val="22"/>
          <w:szCs w:val="22"/>
        </w:rPr>
        <w:t>This position is full-time. Typica</w:t>
      </w:r>
      <w:r w:rsidR="00BE46CF">
        <w:rPr>
          <w:rFonts w:ascii="Calibri" w:hAnsi="Calibri"/>
          <w:sz w:val="22"/>
          <w:szCs w:val="22"/>
        </w:rPr>
        <w:t>l</w:t>
      </w:r>
      <w:r w:rsidRPr="00BE46CF">
        <w:rPr>
          <w:rFonts w:ascii="Calibri" w:hAnsi="Calibri"/>
          <w:sz w:val="22"/>
          <w:szCs w:val="22"/>
        </w:rPr>
        <w:t xml:space="preserve"> work hours are Monday-Friday, 8:30am – 5:00pm, with one hour for lunch. Occasional work after hours or on weekends may be required </w:t>
      </w:r>
      <w:r w:rsidR="00BE46CF">
        <w:rPr>
          <w:rFonts w:ascii="Calibri" w:hAnsi="Calibri"/>
          <w:sz w:val="22"/>
          <w:szCs w:val="22"/>
        </w:rPr>
        <w:t>as public health events necessitate.</w:t>
      </w:r>
    </w:p>
    <w:p w14:paraId="03254514" w14:textId="77777777" w:rsidR="00B87024" w:rsidRPr="00B87024" w:rsidRDefault="00B87024" w:rsidP="00B87024">
      <w:pPr>
        <w:rPr>
          <w:rFonts w:ascii="Calibri" w:hAnsi="Calibri"/>
          <w:b/>
          <w:sz w:val="22"/>
          <w:szCs w:val="22"/>
          <w:highlight w:val="yellow"/>
        </w:rPr>
      </w:pPr>
    </w:p>
    <w:p w14:paraId="03254515" w14:textId="77777777" w:rsidR="00B87024" w:rsidRPr="00B87024" w:rsidRDefault="00B87024" w:rsidP="00B87024">
      <w:pPr>
        <w:rPr>
          <w:rFonts w:ascii="Calibri" w:hAnsi="Calibri"/>
          <w:b/>
          <w:sz w:val="22"/>
          <w:szCs w:val="22"/>
        </w:rPr>
      </w:pPr>
      <w:r w:rsidRPr="00B87024">
        <w:rPr>
          <w:rFonts w:ascii="Calibri" w:hAnsi="Calibri"/>
          <w:b/>
          <w:sz w:val="22"/>
          <w:szCs w:val="22"/>
        </w:rPr>
        <w:t>Travel:</w:t>
      </w:r>
    </w:p>
    <w:p w14:paraId="03254516" w14:textId="1B5B220D" w:rsidR="00B87024" w:rsidRPr="00BE46CF" w:rsidRDefault="0037721E" w:rsidP="21AD3CCE">
      <w:pPr>
        <w:rPr>
          <w:sz w:val="22"/>
          <w:szCs w:val="22"/>
        </w:rPr>
      </w:pPr>
      <w:r w:rsidRPr="00BE46CF">
        <w:rPr>
          <w:sz w:val="22"/>
          <w:szCs w:val="22"/>
        </w:rPr>
        <w:t>Local travel may be required as public health guidance allows it.</w:t>
      </w:r>
    </w:p>
    <w:p w14:paraId="03254517" w14:textId="77777777" w:rsidR="00B87024" w:rsidRPr="00B87024" w:rsidRDefault="00B87024" w:rsidP="00B87024">
      <w:pPr>
        <w:rPr>
          <w:rFonts w:ascii="Calibri" w:hAnsi="Calibri"/>
          <w:b/>
          <w:sz w:val="22"/>
          <w:szCs w:val="22"/>
          <w:highlight w:val="yellow"/>
        </w:rPr>
      </w:pPr>
    </w:p>
    <w:p w14:paraId="03254518" w14:textId="77777777" w:rsidR="00B87024" w:rsidRPr="00B87024" w:rsidRDefault="00B87024" w:rsidP="00B87024">
      <w:pPr>
        <w:rPr>
          <w:rFonts w:ascii="Calibri" w:hAnsi="Calibri"/>
          <w:b/>
          <w:sz w:val="22"/>
          <w:szCs w:val="22"/>
        </w:rPr>
      </w:pPr>
      <w:r w:rsidRPr="00B87024">
        <w:rPr>
          <w:rFonts w:ascii="Calibri" w:hAnsi="Calibri"/>
          <w:b/>
          <w:sz w:val="22"/>
          <w:szCs w:val="22"/>
        </w:rPr>
        <w:t>Physical Demands</w:t>
      </w:r>
      <w:r w:rsidR="004E3287">
        <w:rPr>
          <w:rFonts w:ascii="Calibri" w:hAnsi="Calibri"/>
          <w:b/>
          <w:sz w:val="22"/>
          <w:szCs w:val="22"/>
        </w:rPr>
        <w:t>:</w:t>
      </w:r>
    </w:p>
    <w:p w14:paraId="0325451C" w14:textId="134E3F65" w:rsidR="00B87024" w:rsidRPr="00376889" w:rsidRDefault="00BE46CF" w:rsidP="00D85F8B">
      <w:pPr>
        <w:rPr>
          <w:rFonts w:ascii="Calibri" w:hAnsi="Calibri"/>
          <w:sz w:val="22"/>
          <w:szCs w:val="22"/>
        </w:rPr>
      </w:pPr>
      <w:r w:rsidRPr="00BE46CF">
        <w:rPr>
          <w:rStyle w:val="normaltextrun"/>
          <w:rFonts w:asciiTheme="minorHAnsi" w:hAnsiTheme="minorHAnsi" w:cstheme="minorBidi"/>
          <w:sz w:val="22"/>
          <w:szCs w:val="22"/>
          <w:shd w:val="clear" w:color="auto" w:fill="FFFFFF"/>
        </w:rPr>
        <w:t>While</w:t>
      </w:r>
      <w:r w:rsidR="0037721E" w:rsidRPr="00BE46CF">
        <w:rPr>
          <w:rStyle w:val="normaltextrun"/>
          <w:rFonts w:asciiTheme="minorHAnsi" w:hAnsiTheme="minorHAnsi" w:cstheme="minorBidi"/>
          <w:sz w:val="22"/>
          <w:szCs w:val="22"/>
          <w:shd w:val="clear" w:color="auto" w:fill="FFFFFF"/>
        </w:rPr>
        <w:t xml:space="preserve"> performing the duties of this job, the employee is regularly required to stand, sit, walk, talk, and hear. This job may require moderate physical effort including lifting materials and equipment of 50 pounds</w:t>
      </w:r>
      <w:r w:rsidRPr="00BE46CF">
        <w:rPr>
          <w:rStyle w:val="normaltextrun"/>
          <w:rFonts w:asciiTheme="minorHAnsi" w:hAnsiTheme="minorHAnsi" w:cstheme="minorBidi"/>
          <w:sz w:val="22"/>
          <w:szCs w:val="22"/>
          <w:shd w:val="clear" w:color="auto" w:fill="FFFFFF"/>
        </w:rPr>
        <w:t xml:space="preserve"> or less</w:t>
      </w:r>
      <w:r w:rsidR="0037721E" w:rsidRPr="00BE46CF">
        <w:rPr>
          <w:rStyle w:val="normaltextrun"/>
          <w:rFonts w:asciiTheme="minorHAnsi" w:hAnsiTheme="minorHAnsi" w:cstheme="minorBidi"/>
          <w:sz w:val="22"/>
          <w:szCs w:val="22"/>
          <w:shd w:val="clear" w:color="auto" w:fill="FFFFFF"/>
        </w:rPr>
        <w:t xml:space="preserve"> and involves viewing a CRT or VDT screen 50 to 75 percent of the time.</w:t>
      </w:r>
      <w:r w:rsidR="3E887AF2" w:rsidRPr="00BE46CF">
        <w:rPr>
          <w:rStyle w:val="normaltextrun"/>
          <w:rFonts w:asciiTheme="minorHAnsi" w:hAnsiTheme="minorHAnsi" w:cstheme="minorBidi"/>
          <w:sz w:val="22"/>
          <w:szCs w:val="22"/>
          <w:shd w:val="clear" w:color="auto" w:fill="FFFFFF"/>
        </w:rPr>
        <w:t>”</w:t>
      </w:r>
    </w:p>
    <w:p w14:paraId="0325451D" w14:textId="77777777" w:rsidR="00C168FA" w:rsidRPr="00B87024" w:rsidRDefault="00C168FA" w:rsidP="00B87024">
      <w:pPr>
        <w:rPr>
          <w:rFonts w:ascii="Calibri" w:hAnsi="Calibri"/>
          <w:sz w:val="22"/>
          <w:szCs w:val="22"/>
          <w:highlight w:val="yellow"/>
        </w:rPr>
      </w:pPr>
    </w:p>
    <w:p w14:paraId="0325451E" w14:textId="77777777" w:rsidR="00B87024" w:rsidRDefault="00B87024" w:rsidP="00B87024">
      <w:pPr>
        <w:rPr>
          <w:rFonts w:ascii="Calibri" w:hAnsi="Calibri"/>
          <w:sz w:val="22"/>
          <w:szCs w:val="22"/>
        </w:rPr>
      </w:pPr>
      <w:r w:rsidRPr="002E7E9B">
        <w:rPr>
          <w:rFonts w:ascii="Calibri" w:hAnsi="Calibri"/>
          <w:b/>
          <w:sz w:val="22"/>
          <w:szCs w:val="22"/>
        </w:rPr>
        <w:t>Salary and Benefits</w:t>
      </w:r>
      <w:r w:rsidR="004E3287">
        <w:rPr>
          <w:rFonts w:ascii="Calibri" w:hAnsi="Calibri"/>
          <w:sz w:val="22"/>
          <w:szCs w:val="22"/>
        </w:rPr>
        <w:t>:</w:t>
      </w:r>
    </w:p>
    <w:p w14:paraId="0325451F" w14:textId="169A9CF0" w:rsidR="006531EC" w:rsidRPr="006531EC" w:rsidRDefault="00BE46CF" w:rsidP="006531EC">
      <w:pPr>
        <w:rPr>
          <w:rFonts w:ascii="Calibri" w:hAnsi="Calibri"/>
          <w:color w:val="000000"/>
          <w:sz w:val="22"/>
          <w:szCs w:val="22"/>
        </w:rPr>
      </w:pPr>
      <w:r>
        <w:rPr>
          <w:rFonts w:ascii="Calibri" w:hAnsi="Calibri"/>
          <w:color w:val="000000" w:themeColor="text1"/>
          <w:sz w:val="22"/>
          <w:szCs w:val="22"/>
        </w:rPr>
        <w:t>$65,000</w:t>
      </w:r>
      <w:r w:rsidR="00D85F8B">
        <w:rPr>
          <w:rFonts w:ascii="Calibri" w:hAnsi="Calibri"/>
          <w:color w:val="000000" w:themeColor="text1"/>
          <w:sz w:val="22"/>
          <w:szCs w:val="22"/>
        </w:rPr>
        <w:t xml:space="preserve"> annually</w:t>
      </w:r>
      <w:r w:rsidR="06BC6460" w:rsidRPr="21AD3CCE">
        <w:rPr>
          <w:rFonts w:ascii="Calibri" w:hAnsi="Calibri"/>
          <w:color w:val="000000" w:themeColor="text1"/>
          <w:sz w:val="22"/>
          <w:szCs w:val="22"/>
        </w:rPr>
        <w:t xml:space="preserve">. </w:t>
      </w:r>
      <w:r w:rsidR="006531EC" w:rsidRPr="21AD3CCE">
        <w:rPr>
          <w:rFonts w:ascii="Calibri" w:hAnsi="Calibri"/>
          <w:color w:val="000000" w:themeColor="text1"/>
          <w:sz w:val="22"/>
          <w:szCs w:val="22"/>
        </w:rPr>
        <w:t xml:space="preserve">Our employees are our most valuable resource, so we offer a competitive and comprehensive benefits package, </w:t>
      </w:r>
      <w:r w:rsidR="003B66C3" w:rsidRPr="21AD3CCE">
        <w:rPr>
          <w:rFonts w:ascii="Calibri" w:hAnsi="Calibri"/>
          <w:color w:val="000000" w:themeColor="text1"/>
          <w:sz w:val="22"/>
          <w:szCs w:val="22"/>
        </w:rPr>
        <w:t>which can include:</w:t>
      </w:r>
    </w:p>
    <w:p w14:paraId="03254520" w14:textId="77777777" w:rsidR="006531EC" w:rsidRDefault="006531EC" w:rsidP="003B66C3">
      <w:pPr>
        <w:tabs>
          <w:tab w:val="left" w:pos="450"/>
          <w:tab w:val="num" w:pos="720"/>
        </w:tabs>
        <w:ind w:right="-432"/>
        <w:rPr>
          <w:rFonts w:ascii="Calibri" w:hAnsi="Calibri"/>
          <w:color w:val="000000"/>
          <w:sz w:val="22"/>
          <w:szCs w:val="22"/>
        </w:rPr>
      </w:pPr>
    </w:p>
    <w:p w14:paraId="03254521" w14:textId="77777777" w:rsidR="003B66C3" w:rsidRDefault="003B66C3" w:rsidP="003B66C3">
      <w:pPr>
        <w:tabs>
          <w:tab w:val="left" w:pos="450"/>
          <w:tab w:val="num" w:pos="720"/>
        </w:tabs>
        <w:ind w:right="-432"/>
        <w:rPr>
          <w:rFonts w:ascii="Calibri" w:hAnsi="Calibri"/>
          <w:color w:val="000000"/>
          <w:sz w:val="22"/>
          <w:szCs w:val="22"/>
        </w:rPr>
        <w:sectPr w:rsidR="003B66C3" w:rsidSect="004A1659">
          <w:footerReference w:type="default" r:id="rId11"/>
          <w:pgSz w:w="12240" w:h="15840"/>
          <w:pgMar w:top="1440" w:right="1440" w:bottom="1440" w:left="1440" w:header="720" w:footer="720" w:gutter="0"/>
          <w:cols w:space="720"/>
          <w:docGrid w:linePitch="360"/>
        </w:sectPr>
      </w:pPr>
    </w:p>
    <w:p w14:paraId="03254522" w14:textId="77777777" w:rsidR="006531EC" w:rsidRPr="006531EC" w:rsidRDefault="006531EC" w:rsidP="006531EC">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Medical with vision benefits</w:t>
      </w:r>
    </w:p>
    <w:p w14:paraId="03254523" w14:textId="77777777" w:rsidR="006531EC" w:rsidRPr="006531EC" w:rsidRDefault="006531EC" w:rsidP="006531EC">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Dental insurance</w:t>
      </w:r>
    </w:p>
    <w:p w14:paraId="03254524" w14:textId="77777777" w:rsidR="006531EC" w:rsidRPr="006531EC" w:rsidRDefault="006531EC" w:rsidP="006531EC">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Flexible spending accounts</w:t>
      </w:r>
    </w:p>
    <w:p w14:paraId="03254525" w14:textId="77777777" w:rsidR="006531EC" w:rsidRPr="006531EC" w:rsidRDefault="006531EC" w:rsidP="006531EC">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Life, AD&amp;D and long</w:t>
      </w:r>
      <w:r w:rsidR="00376889">
        <w:rPr>
          <w:rFonts w:ascii="Calibri" w:hAnsi="Calibri"/>
          <w:color w:val="000000"/>
          <w:sz w:val="22"/>
          <w:szCs w:val="22"/>
        </w:rPr>
        <w:t>-</w:t>
      </w:r>
      <w:r w:rsidRPr="006531EC">
        <w:rPr>
          <w:rFonts w:ascii="Calibri" w:hAnsi="Calibri"/>
          <w:color w:val="000000"/>
          <w:sz w:val="22"/>
          <w:szCs w:val="22"/>
        </w:rPr>
        <w:t xml:space="preserve">term care insurance </w:t>
      </w:r>
    </w:p>
    <w:p w14:paraId="03254526" w14:textId="77777777" w:rsidR="006531EC" w:rsidRPr="006531EC" w:rsidRDefault="006531EC" w:rsidP="006531EC">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Short- and long-term disability insurance</w:t>
      </w:r>
    </w:p>
    <w:p w14:paraId="03254527" w14:textId="77777777" w:rsidR="006531EC" w:rsidRPr="006531EC" w:rsidRDefault="006531EC" w:rsidP="006531EC">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403(b) Retirement Plan, with a company contribution</w:t>
      </w:r>
    </w:p>
    <w:p w14:paraId="03254528" w14:textId="77777777" w:rsidR="006531EC" w:rsidRPr="006531EC" w:rsidRDefault="006531EC" w:rsidP="006531EC">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Paid time off including vacation, sick, personal and holiday</w:t>
      </w:r>
    </w:p>
    <w:p w14:paraId="03254529" w14:textId="77777777" w:rsidR="003B66C3" w:rsidRPr="006531EC" w:rsidRDefault="003B66C3" w:rsidP="003B66C3">
      <w:pPr>
        <w:numPr>
          <w:ilvl w:val="0"/>
          <w:numId w:val="9"/>
        </w:numPr>
        <w:tabs>
          <w:tab w:val="left" w:pos="450"/>
          <w:tab w:val="num" w:pos="720"/>
        </w:tabs>
        <w:ind w:left="450" w:right="-432" w:hanging="162"/>
        <w:rPr>
          <w:rFonts w:ascii="Calibri" w:hAnsi="Calibri"/>
          <w:color w:val="000000"/>
          <w:sz w:val="22"/>
          <w:szCs w:val="22"/>
        </w:rPr>
      </w:pPr>
      <w:r w:rsidRPr="006531EC">
        <w:rPr>
          <w:rFonts w:ascii="Calibri" w:hAnsi="Calibri"/>
          <w:color w:val="000000"/>
          <w:sz w:val="22"/>
          <w:szCs w:val="22"/>
        </w:rPr>
        <w:t>Employee Assistance Program</w:t>
      </w:r>
    </w:p>
    <w:p w14:paraId="0325452A" w14:textId="77777777" w:rsidR="003B66C3" w:rsidRDefault="003B66C3" w:rsidP="004A1659">
      <w:pPr>
        <w:rPr>
          <w:rFonts w:ascii="Calibri" w:hAnsi="Calibri"/>
          <w:color w:val="FF0000"/>
          <w:sz w:val="22"/>
          <w:szCs w:val="22"/>
        </w:rPr>
        <w:sectPr w:rsidR="003B66C3" w:rsidSect="006531EC">
          <w:type w:val="continuous"/>
          <w:pgSz w:w="12240" w:h="15840"/>
          <w:pgMar w:top="1440" w:right="1440" w:bottom="1440" w:left="1440" w:header="720" w:footer="720" w:gutter="0"/>
          <w:cols w:num="2" w:space="720"/>
          <w:docGrid w:linePitch="360"/>
        </w:sectPr>
      </w:pPr>
    </w:p>
    <w:p w14:paraId="0325452B" w14:textId="77777777" w:rsidR="003B66C3" w:rsidRDefault="003B66C3" w:rsidP="003B66C3">
      <w:pPr>
        <w:rPr>
          <w:rFonts w:ascii="Calibri" w:hAnsi="Calibri"/>
          <w:sz w:val="22"/>
          <w:szCs w:val="22"/>
        </w:rPr>
      </w:pPr>
    </w:p>
    <w:p w14:paraId="0325452C" w14:textId="77777777" w:rsidR="00C168FA" w:rsidRDefault="003B66C3" w:rsidP="003B66C3">
      <w:pPr>
        <w:rPr>
          <w:rFonts w:ascii="Calibri" w:hAnsi="Calibri"/>
          <w:sz w:val="22"/>
          <w:szCs w:val="22"/>
        </w:rPr>
      </w:pPr>
      <w:r w:rsidRPr="000005C0">
        <w:rPr>
          <w:rFonts w:ascii="Calibri" w:hAnsi="Calibri"/>
          <w:sz w:val="22"/>
          <w:szCs w:val="22"/>
        </w:rPr>
        <w:t xml:space="preserve">Eligibility and participation is handled consistent with the plan documents and </w:t>
      </w:r>
      <w:r w:rsidR="008A119E">
        <w:rPr>
          <w:rFonts w:ascii="Calibri" w:hAnsi="Calibri"/>
          <w:sz w:val="22"/>
          <w:szCs w:val="22"/>
        </w:rPr>
        <w:t xml:space="preserve">HFP </w:t>
      </w:r>
      <w:r w:rsidRPr="000005C0">
        <w:rPr>
          <w:rFonts w:ascii="Calibri" w:hAnsi="Calibri"/>
          <w:sz w:val="22"/>
          <w:szCs w:val="22"/>
        </w:rPr>
        <w:t xml:space="preserve">policy.  </w:t>
      </w:r>
    </w:p>
    <w:p w14:paraId="2416ACA2" w14:textId="6D677C9B" w:rsidR="00FA7B87" w:rsidRPr="000005C0" w:rsidRDefault="00FA7B87" w:rsidP="003B66C3"/>
    <w:p w14:paraId="0325452D" w14:textId="77777777" w:rsidR="004A1659" w:rsidRPr="002E7E9B" w:rsidRDefault="004A1659" w:rsidP="004A1659">
      <w:pPr>
        <w:rPr>
          <w:rFonts w:ascii="Calibri" w:hAnsi="Calibri"/>
          <w:sz w:val="22"/>
          <w:szCs w:val="22"/>
        </w:rPr>
      </w:pPr>
    </w:p>
    <w:p w14:paraId="0325452E" w14:textId="77777777" w:rsidR="004A3904" w:rsidRPr="002E7E9B" w:rsidRDefault="00EC1D26" w:rsidP="004A1659">
      <w:pPr>
        <w:rPr>
          <w:rFonts w:ascii="Calibri" w:hAnsi="Calibri"/>
          <w:b/>
          <w:i/>
          <w:sz w:val="22"/>
          <w:szCs w:val="22"/>
        </w:rPr>
      </w:pPr>
      <w:r w:rsidRPr="002E7E9B">
        <w:rPr>
          <w:rFonts w:ascii="Calibri" w:hAnsi="Calibri"/>
          <w:b/>
          <w:i/>
          <w:sz w:val="22"/>
          <w:szCs w:val="22"/>
        </w:rPr>
        <w:t>D</w:t>
      </w:r>
      <w:r w:rsidR="004A3904" w:rsidRPr="002E7E9B">
        <w:rPr>
          <w:rFonts w:ascii="Calibri" w:hAnsi="Calibri"/>
          <w:b/>
          <w:i/>
          <w:sz w:val="22"/>
          <w:szCs w:val="22"/>
        </w:rPr>
        <w:t>ISCLAIMER</w:t>
      </w:r>
    </w:p>
    <w:p w14:paraId="0325452F" w14:textId="77777777" w:rsidR="00692A8F" w:rsidRPr="000E62AE" w:rsidRDefault="00C33262" w:rsidP="004A1659">
      <w:pPr>
        <w:rPr>
          <w:rFonts w:ascii="Calibri" w:hAnsi="Calibri"/>
          <w:i/>
          <w:color w:val="000000"/>
          <w:sz w:val="22"/>
          <w:szCs w:val="22"/>
        </w:rPr>
      </w:pPr>
      <w:r w:rsidRPr="000E62AE">
        <w:rPr>
          <w:rFonts w:ascii="Calibri" w:hAnsi="Calibri" w:cs="Arial"/>
          <w:color w:val="000000"/>
          <w:sz w:val="22"/>
          <w:szCs w:val="22"/>
        </w:rPr>
        <w:t xml:space="preserve">The Health Federation reserves the right to modify, interpret, or apply this job description in any way the Company desires. </w:t>
      </w:r>
      <w:r w:rsidRPr="000E62AE">
        <w:rPr>
          <w:rFonts w:ascii="Calibri" w:hAnsi="Calibri"/>
          <w:color w:val="000000"/>
          <w:sz w:val="22"/>
          <w:szCs w:val="22"/>
        </w:rPr>
        <w:t>The above statements are intended to describe the general nature and level of work being performed by an employee assigned to this position</w:t>
      </w:r>
      <w:r w:rsidRPr="000E62AE">
        <w:rPr>
          <w:rFonts w:ascii="Calibri" w:hAnsi="Calibri" w:cs="Arial"/>
          <w:color w:val="000000"/>
          <w:sz w:val="22"/>
          <w:szCs w:val="22"/>
        </w:rPr>
        <w:t xml:space="preserve">. This job description in no way implies that these are the only duties, including essential duties, </w:t>
      </w:r>
      <w:r w:rsidRPr="000E62AE">
        <w:rPr>
          <w:rFonts w:ascii="Calibri" w:hAnsi="Calibri"/>
          <w:color w:val="000000"/>
          <w:sz w:val="22"/>
          <w:szCs w:val="22"/>
        </w:rPr>
        <w:t>responsibilities and/or skills</w:t>
      </w:r>
      <w:r w:rsidRPr="000E62AE">
        <w:rPr>
          <w:rFonts w:ascii="Calibri" w:hAnsi="Calibri" w:cs="Arial"/>
          <w:color w:val="000000"/>
          <w:sz w:val="22"/>
          <w:szCs w:val="22"/>
        </w:rPr>
        <w:t xml:space="preserve"> to be performed by the employee occupying this position. This job description is not an employment contract, implied, or otherwise. The employment relationship remains “at will.” The aforementioned job requirements are subject to change to reasonably accommodate qualified disabled individuals.</w:t>
      </w:r>
    </w:p>
    <w:p w14:paraId="03254530" w14:textId="77777777" w:rsidR="00FE4278" w:rsidRDefault="00000000" w:rsidP="004A1659">
      <w:pPr>
        <w:rPr>
          <w:rFonts w:ascii="Calibri" w:hAnsi="Calibri"/>
          <w:i/>
          <w:sz w:val="22"/>
          <w:szCs w:val="22"/>
        </w:rPr>
      </w:pPr>
      <w:r>
        <w:rPr>
          <w:rFonts w:ascii="Calibri" w:hAnsi="Calibri"/>
          <w:i/>
          <w:sz w:val="22"/>
          <w:szCs w:val="22"/>
        </w:rPr>
        <w:pict w14:anchorId="0325455E">
          <v:rect id="_x0000_i1025" style="width:0;height:1.5pt" o:hralign="center" o:hrstd="t" o:hr="t" fillcolor="#a0a0a0" stroked="f"/>
        </w:pict>
      </w:r>
    </w:p>
    <w:p w14:paraId="03254531" w14:textId="77777777" w:rsidR="00C168FA" w:rsidRPr="00C168FA" w:rsidRDefault="00C168FA" w:rsidP="00C168FA">
      <w:pPr>
        <w:rPr>
          <w:rFonts w:ascii="Calibri" w:hAnsi="Calibri"/>
          <w:b/>
          <w:i/>
          <w:sz w:val="22"/>
          <w:szCs w:val="22"/>
        </w:rPr>
      </w:pPr>
      <w:r w:rsidRPr="00C168FA">
        <w:rPr>
          <w:rFonts w:ascii="Calibri" w:hAnsi="Calibri"/>
          <w:b/>
          <w:i/>
          <w:sz w:val="22"/>
          <w:szCs w:val="22"/>
        </w:rPr>
        <w:t>Equal Opportunity Employer</w:t>
      </w:r>
    </w:p>
    <w:p w14:paraId="03254532" w14:textId="77777777" w:rsidR="00232F27" w:rsidRPr="0093404E" w:rsidRDefault="00C24002" w:rsidP="00232F27">
      <w:pPr>
        <w:rPr>
          <w:rFonts w:ascii="Calibri" w:hAnsi="Calibri"/>
          <w:i/>
          <w:sz w:val="22"/>
          <w:szCs w:val="22"/>
        </w:rPr>
      </w:pPr>
      <w:r w:rsidRPr="00C24002">
        <w:rPr>
          <w:rFonts w:ascii="Calibri" w:hAnsi="Calibri"/>
          <w:i/>
          <w:sz w:val="22"/>
          <w:szCs w:val="22"/>
        </w:rPr>
        <w:t xml:space="preserve">The </w:t>
      </w:r>
      <w:r>
        <w:rPr>
          <w:rFonts w:ascii="Calibri" w:hAnsi="Calibri"/>
          <w:i/>
          <w:sz w:val="22"/>
          <w:szCs w:val="22"/>
        </w:rPr>
        <w:t xml:space="preserve">mission of the </w:t>
      </w:r>
      <w:r w:rsidRPr="00C24002">
        <w:rPr>
          <w:rFonts w:ascii="Calibri" w:hAnsi="Calibri"/>
          <w:i/>
          <w:sz w:val="22"/>
          <w:szCs w:val="22"/>
        </w:rPr>
        <w:t>Health Federation of Philadelphi</w:t>
      </w:r>
      <w:r>
        <w:rPr>
          <w:rFonts w:ascii="Calibri" w:hAnsi="Calibri"/>
          <w:i/>
          <w:sz w:val="22"/>
          <w:szCs w:val="22"/>
        </w:rPr>
        <w:t>a is to</w:t>
      </w:r>
      <w:r w:rsidRPr="00C24002">
        <w:rPr>
          <w:rFonts w:ascii="Calibri" w:hAnsi="Calibri"/>
          <w:i/>
          <w:sz w:val="22"/>
          <w:szCs w:val="22"/>
        </w:rPr>
        <w:t xml:space="preserve"> promote health equity for marginalized communities by</w:t>
      </w:r>
      <w:r>
        <w:rPr>
          <w:rFonts w:ascii="Calibri" w:hAnsi="Calibri"/>
          <w:i/>
          <w:sz w:val="22"/>
          <w:szCs w:val="22"/>
        </w:rPr>
        <w:t xml:space="preserve"> </w:t>
      </w:r>
      <w:r w:rsidRPr="00C24002">
        <w:rPr>
          <w:rFonts w:ascii="Calibri" w:hAnsi="Calibri"/>
          <w:i/>
          <w:sz w:val="22"/>
          <w:szCs w:val="22"/>
        </w:rPr>
        <w:t>advancing access to high-quality, integrated, and comprehensive health and human services.</w:t>
      </w:r>
      <w:r>
        <w:rPr>
          <w:rFonts w:ascii="Calibri" w:hAnsi="Calibri"/>
          <w:i/>
          <w:sz w:val="22"/>
          <w:szCs w:val="22"/>
        </w:rPr>
        <w:t xml:space="preserve">  </w:t>
      </w:r>
      <w:r w:rsidR="00C168FA" w:rsidRPr="00C168FA">
        <w:rPr>
          <w:rFonts w:ascii="Calibri" w:hAnsi="Calibri"/>
          <w:i/>
          <w:sz w:val="22"/>
          <w:szCs w:val="22"/>
        </w:rPr>
        <w:t>Health equity is at the heart of all our work. We believe in and are firmly committed to equal employment opportunity for employees and applicants. We do not discriminate on the</w:t>
      </w:r>
      <w:r w:rsidR="00C168FA">
        <w:rPr>
          <w:rFonts w:ascii="Calibri" w:hAnsi="Calibri"/>
          <w:i/>
          <w:sz w:val="22"/>
          <w:szCs w:val="22"/>
        </w:rPr>
        <w:t xml:space="preserve"> </w:t>
      </w:r>
      <w:r w:rsidR="00C168FA" w:rsidRPr="00C168FA">
        <w:rPr>
          <w:rFonts w:ascii="Calibri" w:hAnsi="Calibri"/>
          <w:i/>
          <w:sz w:val="22"/>
          <w:szCs w:val="22"/>
        </w:rPr>
        <w:t>basis of race, color, national or ethnic origin, ancestry, age, religion, disability, sex or gender, gender identity and/or expression, sexual orientation, military or veteran status.</w:t>
      </w:r>
      <w:r>
        <w:rPr>
          <w:rFonts w:ascii="Calibri" w:hAnsi="Calibri"/>
          <w:i/>
          <w:sz w:val="22"/>
          <w:szCs w:val="22"/>
        </w:rPr>
        <w:t xml:space="preserve">  </w:t>
      </w:r>
      <w:r w:rsidR="00C168FA" w:rsidRPr="00C168FA">
        <w:rPr>
          <w:rFonts w:ascii="Calibri" w:hAnsi="Calibri"/>
          <w:i/>
          <w:sz w:val="22"/>
          <w:szCs w:val="22"/>
        </w:rPr>
        <w:t>This commitment applies to all aspects of the Health Federation of Philadelphia’s employment practices, including recruiting, hiring, training, and promotion.</w:t>
      </w:r>
      <w:r w:rsidR="007963A6">
        <w:rPr>
          <w:rFonts w:ascii="Calibri" w:hAnsi="Calibri"/>
          <w:i/>
          <w:sz w:val="22"/>
          <w:szCs w:val="22"/>
        </w:rPr>
        <w:t xml:space="preserve"> </w:t>
      </w:r>
    </w:p>
    <w:p w14:paraId="03254533" w14:textId="77777777" w:rsidR="00232F27" w:rsidRDefault="00232F27" w:rsidP="00232F27">
      <w:pPr>
        <w:rPr>
          <w:sz w:val="22"/>
          <w:szCs w:val="22"/>
        </w:rPr>
      </w:pPr>
    </w:p>
    <w:p w14:paraId="007DE395" w14:textId="77777777" w:rsidR="00530474" w:rsidRDefault="00530474" w:rsidP="00530474">
      <w:pPr>
        <w:rPr>
          <w:sz w:val="22"/>
          <w:szCs w:val="22"/>
        </w:rPr>
      </w:pPr>
      <w:bookmarkStart w:id="0" w:name="_Hlk94874456"/>
    </w:p>
    <w:p w14:paraId="78908EA3" w14:textId="77777777" w:rsidR="00530474" w:rsidRDefault="00530474" w:rsidP="00530474">
      <w:pPr>
        <w:rPr>
          <w:sz w:val="22"/>
          <w:szCs w:val="22"/>
        </w:rPr>
      </w:pPr>
      <w:r w:rsidRPr="00DA4B80">
        <w:rPr>
          <w:noProof/>
        </w:rPr>
        <w:lastRenderedPageBreak/>
        <w:drawing>
          <wp:inline distT="0" distB="0" distL="0" distR="0" wp14:anchorId="261F0EE7" wp14:editId="108B7928">
            <wp:extent cx="3857625" cy="1028700"/>
            <wp:effectExtent l="0" t="0" r="0" b="0"/>
            <wp:docPr id="3" name="Picture 1" descr="H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Logo-F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1028700"/>
                    </a:xfrm>
                    <a:prstGeom prst="rect">
                      <a:avLst/>
                    </a:prstGeom>
                    <a:noFill/>
                    <a:ln>
                      <a:noFill/>
                    </a:ln>
                  </pic:spPr>
                </pic:pic>
              </a:graphicData>
            </a:graphic>
          </wp:inline>
        </w:drawing>
      </w:r>
    </w:p>
    <w:p w14:paraId="5CBCF64E" w14:textId="77777777" w:rsidR="00530474" w:rsidRDefault="00530474" w:rsidP="00530474">
      <w:pPr>
        <w:rPr>
          <w:sz w:val="22"/>
          <w:szCs w:val="22"/>
        </w:rPr>
      </w:pPr>
    </w:p>
    <w:p w14:paraId="5841F3B6" w14:textId="77777777" w:rsidR="00530474" w:rsidRDefault="00530474" w:rsidP="00530474">
      <w:pPr>
        <w:rPr>
          <w:sz w:val="22"/>
          <w:szCs w:val="22"/>
        </w:rPr>
      </w:pPr>
    </w:p>
    <w:p w14:paraId="752F841A" w14:textId="77777777" w:rsidR="00530474" w:rsidRDefault="00530474" w:rsidP="00530474">
      <w:pPr>
        <w:autoSpaceDE w:val="0"/>
        <w:autoSpaceDN w:val="0"/>
        <w:adjustRightInd w:val="0"/>
        <w:rPr>
          <w:rFonts w:ascii="Arial" w:hAnsi="Arial" w:cs="Arial"/>
          <w:b/>
          <w:bCs/>
          <w:color w:val="000000"/>
          <w:sz w:val="22"/>
          <w:szCs w:val="22"/>
        </w:rPr>
      </w:pPr>
      <w:r w:rsidRPr="00232F27">
        <w:rPr>
          <w:rFonts w:ascii="Arial" w:hAnsi="Arial" w:cs="Arial"/>
          <w:b/>
          <w:bCs/>
          <w:color w:val="000000"/>
          <w:sz w:val="22"/>
          <w:szCs w:val="22"/>
        </w:rPr>
        <w:t xml:space="preserve">EMPLOYEE SIGNATURE </w:t>
      </w:r>
    </w:p>
    <w:p w14:paraId="3AEBC45E" w14:textId="77777777" w:rsidR="00530474" w:rsidRPr="00232F27" w:rsidRDefault="00530474" w:rsidP="00530474">
      <w:pPr>
        <w:autoSpaceDE w:val="0"/>
        <w:autoSpaceDN w:val="0"/>
        <w:adjustRightInd w:val="0"/>
        <w:rPr>
          <w:rFonts w:ascii="Arial" w:hAnsi="Arial" w:cs="Arial"/>
          <w:color w:val="000000"/>
          <w:sz w:val="22"/>
          <w:szCs w:val="22"/>
        </w:rPr>
      </w:pPr>
    </w:p>
    <w:p w14:paraId="01D92BC9" w14:textId="77777777" w:rsidR="00530474" w:rsidRPr="001D16A5" w:rsidRDefault="00530474" w:rsidP="00530474">
      <w:pPr>
        <w:pStyle w:val="Default"/>
        <w:rPr>
          <w:rFonts w:ascii="Calibri" w:hAnsi="Calibri" w:cs="Arial"/>
          <w:sz w:val="22"/>
          <w:szCs w:val="22"/>
        </w:rPr>
      </w:pPr>
      <w:r w:rsidRPr="001D16A5">
        <w:rPr>
          <w:rFonts w:ascii="Calibri" w:hAnsi="Calibri" w:cs="Arial"/>
          <w:sz w:val="22"/>
          <w:szCs w:val="22"/>
        </w:rPr>
        <w:t xml:space="preserve">By my signature, I hereby certify that I have reviewed the attached description of my position. I understand that the attached duties </w:t>
      </w:r>
      <w:r w:rsidRPr="001D16A5">
        <w:rPr>
          <w:rFonts w:ascii="Calibri" w:hAnsi="Calibri" w:cs="Verdana"/>
          <w:color w:val="323232"/>
          <w:sz w:val="22"/>
          <w:szCs w:val="22"/>
        </w:rPr>
        <w:t>describe the specifications assigned to my position</w:t>
      </w:r>
      <w:r w:rsidRPr="001D16A5">
        <w:rPr>
          <w:rFonts w:ascii="Calibri" w:hAnsi="Calibri" w:cs="Arial"/>
          <w:sz w:val="22"/>
          <w:szCs w:val="22"/>
        </w:rPr>
        <w:t xml:space="preserve">. I understand that HFP may make modifications, additions, or deletions to this job description at any time. </w:t>
      </w:r>
    </w:p>
    <w:p w14:paraId="03716523" w14:textId="77777777" w:rsidR="00530474" w:rsidRPr="001D16A5" w:rsidRDefault="00530474" w:rsidP="00530474">
      <w:pPr>
        <w:pStyle w:val="Default"/>
        <w:rPr>
          <w:rFonts w:ascii="Calibri" w:hAnsi="Calibri" w:cs="Verdana"/>
          <w:sz w:val="22"/>
          <w:szCs w:val="22"/>
        </w:rPr>
      </w:pPr>
    </w:p>
    <w:p w14:paraId="30419C27" w14:textId="77777777" w:rsidR="00530474" w:rsidRDefault="00530474" w:rsidP="00530474">
      <w:pPr>
        <w:rPr>
          <w:sz w:val="22"/>
          <w:szCs w:val="22"/>
        </w:rPr>
      </w:pPr>
    </w:p>
    <w:p w14:paraId="6010439F" w14:textId="77777777" w:rsidR="00530474" w:rsidRDefault="00530474" w:rsidP="00530474">
      <w:pPr>
        <w:rPr>
          <w:sz w:val="22"/>
          <w:szCs w:val="22"/>
        </w:rPr>
      </w:pPr>
    </w:p>
    <w:p w14:paraId="6AFF15F2" w14:textId="77777777" w:rsidR="00530474" w:rsidRDefault="00530474" w:rsidP="00530474">
      <w:pPr>
        <w:rPr>
          <w:sz w:val="22"/>
          <w:szCs w:val="22"/>
        </w:rPr>
      </w:pPr>
      <w:r>
        <w:rPr>
          <w:sz w:val="22"/>
          <w:szCs w:val="22"/>
        </w:rPr>
        <w:t>Nyandra McFadden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10/17/23</w:t>
      </w:r>
    </w:p>
    <w:p w14:paraId="56F9CBB7" w14:textId="77777777" w:rsidR="00530474" w:rsidRPr="00BB4834" w:rsidRDefault="00530474" w:rsidP="00530474">
      <w:pPr>
        <w:rPr>
          <w:rFonts w:ascii="Calibri" w:hAnsi="Calibri"/>
          <w:sz w:val="22"/>
          <w:szCs w:val="22"/>
          <w:u w:val="single"/>
        </w:rPr>
      </w:pPr>
      <w:r w:rsidRPr="00BB4834">
        <w:rPr>
          <w:rFonts w:ascii="Calibri" w:hAnsi="Calibri"/>
          <w:sz w:val="22"/>
          <w:szCs w:val="22"/>
          <w:u w:val="single"/>
        </w:rPr>
        <w:t>_______________________________________________</w:t>
      </w:r>
      <w:r>
        <w:rPr>
          <w:rFonts w:ascii="Calibri" w:hAnsi="Calibri"/>
          <w:sz w:val="22"/>
          <w:szCs w:val="22"/>
        </w:rPr>
        <w:tab/>
      </w:r>
      <w:r>
        <w:rPr>
          <w:rFonts w:ascii="Calibri" w:hAnsi="Calibri"/>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48090D69" w14:textId="77777777" w:rsidR="00530474" w:rsidRPr="0022227C" w:rsidRDefault="00530474" w:rsidP="00530474">
      <w:pPr>
        <w:rPr>
          <w:rFonts w:ascii="Calibri" w:hAnsi="Calibri" w:cs="Arial"/>
          <w:sz w:val="18"/>
          <w:szCs w:val="18"/>
        </w:rPr>
      </w:pPr>
      <w:r w:rsidRPr="0022227C">
        <w:rPr>
          <w:rFonts w:ascii="Calibri" w:hAnsi="Calibri" w:cs="Arial"/>
          <w:sz w:val="18"/>
          <w:szCs w:val="18"/>
        </w:rPr>
        <w:t>Employee (Print Name)</w:t>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t>Date</w:t>
      </w:r>
    </w:p>
    <w:p w14:paraId="1E545E7F" w14:textId="77777777" w:rsidR="00530474" w:rsidRPr="0022227C" w:rsidRDefault="00530474" w:rsidP="00530474">
      <w:pPr>
        <w:rPr>
          <w:rFonts w:ascii="Calibri" w:hAnsi="Calibri" w:cs="Arial"/>
          <w:sz w:val="22"/>
          <w:szCs w:val="22"/>
        </w:rPr>
      </w:pPr>
    </w:p>
    <w:p w14:paraId="25B9F073" w14:textId="77777777" w:rsidR="00530474" w:rsidRDefault="00530474" w:rsidP="00530474">
      <w:pPr>
        <w:rPr>
          <w:rFonts w:ascii="Calibri" w:hAnsi="Calibri"/>
          <w:sz w:val="22"/>
          <w:szCs w:val="22"/>
        </w:rPr>
      </w:pPr>
      <w:r>
        <w:rPr>
          <w:rFonts w:ascii="Dreaming Outloud Script Pro" w:hAnsi="Dreaming Outloud Script Pro" w:cs="Dreaming Outloud Script Pro"/>
          <w:sz w:val="22"/>
          <w:szCs w:val="22"/>
          <w:u w:val="single"/>
        </w:rPr>
        <w:t>Nyandra McFadden</w:t>
      </w:r>
      <w:r w:rsidRPr="00BB4834">
        <w:rPr>
          <w:rFonts w:ascii="Calibri" w:hAnsi="Calibri"/>
          <w:sz w:val="22"/>
          <w:szCs w:val="22"/>
          <w:u w:val="single"/>
        </w:rPr>
        <w:t>_____________________________</w:t>
      </w:r>
      <w:r w:rsidRPr="00487FAC">
        <w:rPr>
          <w:rFonts w:ascii="Calibri" w:hAnsi="Calibri"/>
          <w:sz w:val="22"/>
          <w:szCs w:val="22"/>
        </w:rPr>
        <w:tab/>
      </w:r>
    </w:p>
    <w:p w14:paraId="694A3C19" w14:textId="77777777" w:rsidR="00530474" w:rsidRPr="00487FAC" w:rsidRDefault="00530474" w:rsidP="00530474">
      <w:pPr>
        <w:rPr>
          <w:rFonts w:ascii="Calibri" w:hAnsi="Calibri" w:cs="Arial"/>
          <w:sz w:val="18"/>
          <w:szCs w:val="18"/>
        </w:rPr>
      </w:pPr>
      <w:r w:rsidRPr="00487FAC">
        <w:rPr>
          <w:rFonts w:ascii="Calibri" w:hAnsi="Calibri" w:cs="Arial"/>
          <w:sz w:val="18"/>
          <w:szCs w:val="18"/>
        </w:rPr>
        <w:t>Employee Signature</w:t>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p>
    <w:p w14:paraId="5FF0807E" w14:textId="77777777" w:rsidR="00530474" w:rsidRPr="0022227C" w:rsidRDefault="00530474" w:rsidP="00530474">
      <w:pPr>
        <w:rPr>
          <w:rFonts w:ascii="Calibri" w:hAnsi="Calibri" w:cs="Arial"/>
          <w:sz w:val="22"/>
          <w:szCs w:val="22"/>
        </w:rPr>
      </w:pPr>
    </w:p>
    <w:p w14:paraId="287E53D1" w14:textId="77777777" w:rsidR="00530474" w:rsidRPr="0022227C" w:rsidRDefault="00530474" w:rsidP="00530474">
      <w:pPr>
        <w:rPr>
          <w:rFonts w:ascii="Calibri" w:hAnsi="Calibri"/>
          <w:sz w:val="22"/>
          <w:szCs w:val="22"/>
        </w:rPr>
      </w:pPr>
    </w:p>
    <w:p w14:paraId="11623DF0" w14:textId="77777777" w:rsidR="00530474" w:rsidRPr="0022227C" w:rsidRDefault="00530474" w:rsidP="00530474">
      <w:pPr>
        <w:rPr>
          <w:rFonts w:ascii="Calibri" w:hAnsi="Calibri"/>
          <w:sz w:val="22"/>
          <w:szCs w:val="22"/>
        </w:rPr>
      </w:pPr>
      <w:r>
        <w:rPr>
          <w:rFonts w:ascii="Calibri" w:hAnsi="Calibri"/>
          <w:sz w:val="22"/>
          <w:szCs w:val="22"/>
        </w:rPr>
        <w:t>Amber Tirmal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10.17.23</w:t>
      </w:r>
    </w:p>
    <w:p w14:paraId="00EEDED5" w14:textId="77777777" w:rsidR="00530474" w:rsidRPr="0022227C" w:rsidRDefault="00530474" w:rsidP="00530474">
      <w:pPr>
        <w:rPr>
          <w:rFonts w:ascii="Calibri" w:hAnsi="Calibri"/>
          <w:sz w:val="22"/>
          <w:szCs w:val="22"/>
        </w:rPr>
      </w:pPr>
      <w:r w:rsidRPr="00BB4834">
        <w:rPr>
          <w:rFonts w:ascii="Calibri" w:hAnsi="Calibri"/>
          <w:sz w:val="22"/>
          <w:szCs w:val="22"/>
          <w:u w:val="single"/>
        </w:rPr>
        <w:t>_______________________________________________</w:t>
      </w:r>
      <w:r w:rsidRPr="0022227C">
        <w:rPr>
          <w:rFonts w:ascii="Calibri" w:hAnsi="Calibri"/>
          <w:sz w:val="22"/>
          <w:szCs w:val="22"/>
        </w:rPr>
        <w:t xml:space="preserve">      </w:t>
      </w:r>
      <w:r w:rsidRPr="0022227C">
        <w:rPr>
          <w:rFonts w:ascii="Calibri" w:hAnsi="Calibri"/>
          <w:sz w:val="22"/>
          <w:szCs w:val="22"/>
        </w:rPr>
        <w:tab/>
      </w:r>
      <w:r w:rsidRPr="0022227C">
        <w:rPr>
          <w:rFonts w:ascii="Calibri" w:hAnsi="Calibri"/>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66E73F28" w14:textId="77777777" w:rsidR="00530474" w:rsidRPr="0022227C" w:rsidRDefault="00530474" w:rsidP="00530474">
      <w:pPr>
        <w:rPr>
          <w:rFonts w:ascii="Calibri" w:hAnsi="Calibri" w:cs="Arial"/>
          <w:sz w:val="18"/>
          <w:szCs w:val="18"/>
        </w:rPr>
      </w:pPr>
      <w:r w:rsidRPr="0022227C">
        <w:rPr>
          <w:rFonts w:ascii="Calibri" w:hAnsi="Calibri" w:cs="Arial"/>
          <w:sz w:val="18"/>
          <w:szCs w:val="18"/>
        </w:rPr>
        <w:t>Supervisor (</w:t>
      </w:r>
      <w:r w:rsidRPr="00487FAC">
        <w:rPr>
          <w:rFonts w:ascii="Calibri" w:hAnsi="Calibri" w:cs="Arial"/>
          <w:sz w:val="18"/>
          <w:szCs w:val="18"/>
        </w:rPr>
        <w:t>Print Name)</w:t>
      </w:r>
      <w:r w:rsidRPr="00487FA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r>
      <w:r w:rsidRPr="0022227C">
        <w:rPr>
          <w:rFonts w:ascii="Calibri" w:hAnsi="Calibri" w:cs="Arial"/>
          <w:sz w:val="18"/>
          <w:szCs w:val="18"/>
        </w:rPr>
        <w:tab/>
        <w:t>Date</w:t>
      </w:r>
    </w:p>
    <w:p w14:paraId="506EE10F" w14:textId="77777777" w:rsidR="00530474" w:rsidRDefault="00530474" w:rsidP="00530474">
      <w:pPr>
        <w:rPr>
          <w:rFonts w:ascii="Dreaming Outloud Script Pro" w:hAnsi="Dreaming Outloud Script Pro" w:cs="Dreaming Outloud Script Pro"/>
          <w:sz w:val="22"/>
          <w:szCs w:val="22"/>
        </w:rPr>
      </w:pPr>
    </w:p>
    <w:p w14:paraId="48BCE799" w14:textId="77777777" w:rsidR="00530474" w:rsidRPr="00241A62" w:rsidRDefault="00530474" w:rsidP="00530474">
      <w:pPr>
        <w:rPr>
          <w:rFonts w:ascii="Dreaming Outloud Script Pro" w:hAnsi="Dreaming Outloud Script Pro" w:cs="Dreaming Outloud Script Pro"/>
          <w:sz w:val="22"/>
          <w:szCs w:val="22"/>
        </w:rPr>
      </w:pPr>
      <w:r>
        <w:rPr>
          <w:rFonts w:ascii="Dreaming Outloud Script Pro" w:hAnsi="Dreaming Outloud Script Pro" w:cs="Dreaming Outloud Script Pro"/>
          <w:sz w:val="22"/>
          <w:szCs w:val="22"/>
        </w:rPr>
        <w:t>Amber Tirmal</w:t>
      </w:r>
    </w:p>
    <w:p w14:paraId="120DA8AF" w14:textId="77777777" w:rsidR="00530474" w:rsidRDefault="00530474" w:rsidP="00530474">
      <w:pPr>
        <w:rPr>
          <w:rFonts w:ascii="Calibri" w:hAnsi="Calibri"/>
          <w:sz w:val="22"/>
          <w:szCs w:val="22"/>
        </w:rPr>
      </w:pPr>
      <w:r w:rsidRPr="00BB4834">
        <w:rPr>
          <w:rFonts w:ascii="Calibri" w:hAnsi="Calibri"/>
          <w:sz w:val="22"/>
          <w:szCs w:val="22"/>
          <w:u w:val="single"/>
        </w:rPr>
        <w:t>_______________________________________________</w:t>
      </w:r>
      <w:r w:rsidRPr="00487FAC">
        <w:rPr>
          <w:rFonts w:ascii="Calibri" w:hAnsi="Calibri"/>
          <w:sz w:val="22"/>
          <w:szCs w:val="22"/>
        </w:rPr>
        <w:tab/>
      </w:r>
      <w:r w:rsidRPr="00487FAC">
        <w:rPr>
          <w:rFonts w:ascii="Calibri" w:hAnsi="Calibri"/>
          <w:sz w:val="22"/>
          <w:szCs w:val="22"/>
        </w:rPr>
        <w:tab/>
      </w:r>
    </w:p>
    <w:p w14:paraId="310CFBB8" w14:textId="77777777" w:rsidR="00530474" w:rsidRPr="00487FAC" w:rsidRDefault="00530474" w:rsidP="00530474">
      <w:pPr>
        <w:rPr>
          <w:rFonts w:ascii="Calibri" w:hAnsi="Calibri" w:cs="Arial"/>
          <w:sz w:val="18"/>
          <w:szCs w:val="18"/>
        </w:rPr>
      </w:pPr>
      <w:r w:rsidRPr="00487FAC">
        <w:rPr>
          <w:rFonts w:ascii="Calibri" w:hAnsi="Calibri" w:cs="Arial"/>
          <w:sz w:val="18"/>
          <w:szCs w:val="18"/>
        </w:rPr>
        <w:t>Supervisor Signature</w:t>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r w:rsidRPr="00487FAC">
        <w:rPr>
          <w:rFonts w:ascii="Calibri" w:hAnsi="Calibri" w:cs="Arial"/>
          <w:sz w:val="18"/>
          <w:szCs w:val="18"/>
        </w:rPr>
        <w:tab/>
      </w:r>
    </w:p>
    <w:p w14:paraId="5A2199E2" w14:textId="77777777" w:rsidR="00530474" w:rsidRDefault="00530474" w:rsidP="00530474">
      <w:pPr>
        <w:rPr>
          <w:rFonts w:ascii="Calibri" w:hAnsi="Calibri"/>
          <w:sz w:val="22"/>
          <w:szCs w:val="22"/>
        </w:rPr>
      </w:pPr>
    </w:p>
    <w:p w14:paraId="56195D59" w14:textId="77777777" w:rsidR="00530474" w:rsidRDefault="00530474" w:rsidP="00530474">
      <w:pPr>
        <w:rPr>
          <w:rFonts w:ascii="Calibri" w:hAnsi="Calibri"/>
          <w:sz w:val="22"/>
          <w:szCs w:val="22"/>
        </w:rPr>
      </w:pPr>
    </w:p>
    <w:p w14:paraId="03254551" w14:textId="22D2B6B6" w:rsidR="00232F27" w:rsidRDefault="00232F27" w:rsidP="21AD3CCE">
      <w:pPr>
        <w:rPr>
          <w:rFonts w:ascii="Calibri" w:hAnsi="Calibri"/>
          <w:i/>
          <w:iCs/>
          <w:sz w:val="22"/>
          <w:szCs w:val="22"/>
        </w:rPr>
      </w:pPr>
    </w:p>
    <w:p w14:paraId="03254552" w14:textId="77777777" w:rsidR="001D16A5" w:rsidRDefault="001D16A5" w:rsidP="21AD3CCE">
      <w:pPr>
        <w:rPr>
          <w:rFonts w:ascii="Calibri" w:hAnsi="Calibri"/>
          <w:i/>
          <w:iCs/>
          <w:sz w:val="18"/>
          <w:szCs w:val="18"/>
        </w:rPr>
      </w:pPr>
    </w:p>
    <w:p w14:paraId="5E21DF21" w14:textId="5E8B68DF" w:rsidR="00232F27" w:rsidRDefault="00000000" w:rsidP="21AD3CCE">
      <w:pPr>
        <w:spacing w:line="259" w:lineRule="auto"/>
        <w:rPr>
          <w:rFonts w:ascii="Calibri" w:hAnsi="Calibri"/>
          <w:i/>
          <w:iCs/>
          <w:sz w:val="16"/>
          <w:szCs w:val="16"/>
        </w:rPr>
      </w:pPr>
      <w:r>
        <w:rPr>
          <w:rFonts w:ascii="Calibri" w:hAnsi="Calibri"/>
          <w:i/>
          <w:sz w:val="22"/>
          <w:szCs w:val="22"/>
        </w:rPr>
        <w:pict w14:anchorId="03254561">
          <v:rect id="_x0000_i1026" style="width:0;height:1.5pt" o:hralign="center" o:hrstd="t" o:hr="t" fillcolor="#a0a0a0" stroked="f"/>
        </w:pict>
      </w:r>
      <w:r w:rsidR="69C0D8CC" w:rsidRPr="21AD3CCE">
        <w:rPr>
          <w:rFonts w:ascii="Calibri" w:hAnsi="Calibri"/>
          <w:b/>
          <w:bCs/>
          <w:i/>
          <w:iCs/>
          <w:sz w:val="16"/>
          <w:szCs w:val="16"/>
        </w:rPr>
        <w:t>Job Title:</w:t>
      </w:r>
      <w:r w:rsidR="00D85F8B">
        <w:tab/>
      </w:r>
      <w:r w:rsidR="00D85F8B">
        <w:tab/>
      </w:r>
      <w:r w:rsidR="00D85F8B">
        <w:tab/>
      </w:r>
      <w:r w:rsidR="69C0D8CC" w:rsidRPr="21AD3CCE">
        <w:rPr>
          <w:rFonts w:ascii="Calibri" w:hAnsi="Calibri"/>
          <w:i/>
          <w:iCs/>
          <w:sz w:val="16"/>
          <w:szCs w:val="16"/>
        </w:rPr>
        <w:t>TITLE</w:t>
      </w:r>
    </w:p>
    <w:p w14:paraId="3810F218" w14:textId="565AB4AC" w:rsidR="00232F27" w:rsidRDefault="69C0D8CC" w:rsidP="21AD3CCE">
      <w:pPr>
        <w:spacing w:before="120" w:line="259" w:lineRule="auto"/>
        <w:rPr>
          <w:rFonts w:ascii="Calibri" w:hAnsi="Calibri"/>
          <w:i/>
          <w:iCs/>
          <w:sz w:val="16"/>
          <w:szCs w:val="16"/>
        </w:rPr>
      </w:pPr>
      <w:r w:rsidRPr="21AD3CCE">
        <w:rPr>
          <w:rFonts w:ascii="Calibri" w:hAnsi="Calibri"/>
          <w:b/>
          <w:bCs/>
          <w:i/>
          <w:iCs/>
          <w:sz w:val="16"/>
          <w:szCs w:val="16"/>
        </w:rPr>
        <w:t>Department/Program:</w:t>
      </w:r>
      <w:r>
        <w:tab/>
      </w:r>
      <w:r>
        <w:tab/>
      </w:r>
      <w:r w:rsidRPr="21AD3CCE">
        <w:rPr>
          <w:rFonts w:ascii="Calibri" w:hAnsi="Calibri"/>
          <w:i/>
          <w:iCs/>
          <w:sz w:val="16"/>
          <w:szCs w:val="16"/>
        </w:rPr>
        <w:t>DDC - PROGRAM</w:t>
      </w:r>
    </w:p>
    <w:p w14:paraId="2066BE95" w14:textId="445DE38E" w:rsidR="00232F27" w:rsidRDefault="69C0D8CC" w:rsidP="21AD3CCE">
      <w:pPr>
        <w:spacing w:before="120" w:line="259" w:lineRule="auto"/>
        <w:rPr>
          <w:rFonts w:ascii="Calibri" w:hAnsi="Calibri"/>
          <w:i/>
          <w:iCs/>
          <w:sz w:val="16"/>
          <w:szCs w:val="16"/>
        </w:rPr>
      </w:pPr>
      <w:r w:rsidRPr="21AD3CCE">
        <w:rPr>
          <w:rFonts w:ascii="Calibri" w:hAnsi="Calibri"/>
          <w:b/>
          <w:bCs/>
          <w:i/>
          <w:iCs/>
          <w:sz w:val="16"/>
          <w:szCs w:val="16"/>
        </w:rPr>
        <w:t>Reports to</w:t>
      </w:r>
      <w:r w:rsidRPr="21AD3CCE">
        <w:rPr>
          <w:rFonts w:ascii="Calibri" w:hAnsi="Calibri"/>
          <w:i/>
          <w:iCs/>
          <w:sz w:val="16"/>
          <w:szCs w:val="16"/>
        </w:rPr>
        <w:t>:</w:t>
      </w:r>
      <w:r>
        <w:tab/>
      </w:r>
      <w:r>
        <w:tab/>
      </w:r>
      <w:r>
        <w:tab/>
      </w:r>
      <w:r w:rsidRPr="21AD3CCE">
        <w:rPr>
          <w:rFonts w:ascii="Calibri" w:hAnsi="Calibri"/>
          <w:i/>
          <w:iCs/>
          <w:sz w:val="16"/>
          <w:szCs w:val="16"/>
        </w:rPr>
        <w:t>TITLE OF SUPERVISOR</w:t>
      </w:r>
    </w:p>
    <w:p w14:paraId="3E183FB3" w14:textId="608ACB13" w:rsidR="00232F27" w:rsidRDefault="69C0D8CC" w:rsidP="21AD3CCE">
      <w:pPr>
        <w:spacing w:before="120"/>
        <w:rPr>
          <w:i/>
          <w:iCs/>
          <w:sz w:val="16"/>
          <w:szCs w:val="16"/>
        </w:rPr>
      </w:pPr>
      <w:r w:rsidRPr="21AD3CCE">
        <w:rPr>
          <w:rFonts w:ascii="Calibri" w:hAnsi="Calibri"/>
          <w:b/>
          <w:bCs/>
          <w:i/>
          <w:iCs/>
          <w:sz w:val="16"/>
          <w:szCs w:val="16"/>
        </w:rPr>
        <w:t>FLSA:</w:t>
      </w:r>
      <w:r>
        <w:tab/>
      </w:r>
      <w:r>
        <w:tab/>
      </w:r>
      <w:r>
        <w:tab/>
      </w:r>
      <w:r>
        <w:tab/>
      </w:r>
      <w:r w:rsidRPr="21AD3CCE">
        <w:rPr>
          <w:rFonts w:ascii="Calibri" w:eastAsia="Calibri" w:hAnsi="Calibri" w:cs="Calibri"/>
          <w:i/>
          <w:iCs/>
          <w:sz w:val="16"/>
          <w:szCs w:val="16"/>
        </w:rPr>
        <w:t>Exempt/non-exempt, salary or hourly (HR available to assist)</w:t>
      </w:r>
    </w:p>
    <w:p w14:paraId="1C221D05" w14:textId="05113C21" w:rsidR="00232F27" w:rsidRDefault="69C0D8CC" w:rsidP="21AD3CCE">
      <w:pPr>
        <w:spacing w:before="120"/>
        <w:rPr>
          <w:rFonts w:ascii="Calibri" w:hAnsi="Calibri"/>
          <w:i/>
          <w:iCs/>
          <w:sz w:val="16"/>
          <w:szCs w:val="16"/>
        </w:rPr>
      </w:pPr>
      <w:r w:rsidRPr="21AD3CCE">
        <w:rPr>
          <w:rFonts w:ascii="Calibri" w:hAnsi="Calibri"/>
          <w:b/>
          <w:bCs/>
          <w:i/>
          <w:iCs/>
          <w:sz w:val="16"/>
          <w:szCs w:val="16"/>
        </w:rPr>
        <w:t>Status:</w:t>
      </w:r>
      <w:r>
        <w:tab/>
      </w:r>
      <w:r>
        <w:tab/>
      </w:r>
      <w:r>
        <w:tab/>
      </w:r>
      <w:r>
        <w:tab/>
      </w:r>
      <w:r w:rsidRPr="21AD3CCE">
        <w:rPr>
          <w:rFonts w:ascii="Calibri" w:hAnsi="Calibri"/>
          <w:i/>
          <w:iCs/>
          <w:sz w:val="16"/>
          <w:szCs w:val="16"/>
        </w:rPr>
        <w:t>Full-time/part-time/temporary</w:t>
      </w:r>
    </w:p>
    <w:p w14:paraId="35E93EF8" w14:textId="18CCF651" w:rsidR="00232F27" w:rsidRDefault="69C0D8CC" w:rsidP="21AD3CCE">
      <w:pPr>
        <w:pBdr>
          <w:bottom w:val="single" w:sz="12" w:space="1" w:color="auto"/>
        </w:pBdr>
        <w:spacing w:before="120"/>
        <w:rPr>
          <w:rFonts w:ascii="Calibri" w:hAnsi="Calibri"/>
          <w:i/>
          <w:iCs/>
          <w:sz w:val="16"/>
          <w:szCs w:val="16"/>
        </w:rPr>
      </w:pPr>
      <w:r w:rsidRPr="21AD3CCE">
        <w:rPr>
          <w:rFonts w:ascii="Calibri" w:hAnsi="Calibri"/>
          <w:b/>
          <w:bCs/>
          <w:i/>
          <w:iCs/>
          <w:sz w:val="16"/>
          <w:szCs w:val="16"/>
        </w:rPr>
        <w:t>Supervises</w:t>
      </w:r>
      <w:r w:rsidRPr="21AD3CCE">
        <w:rPr>
          <w:rFonts w:ascii="Calibri" w:hAnsi="Calibri"/>
          <w:i/>
          <w:iCs/>
          <w:sz w:val="16"/>
          <w:szCs w:val="16"/>
        </w:rPr>
        <w:t>:</w:t>
      </w:r>
      <w:r>
        <w:tab/>
      </w:r>
      <w:r>
        <w:tab/>
      </w:r>
      <w:r>
        <w:tab/>
      </w:r>
      <w:r w:rsidRPr="21AD3CCE">
        <w:rPr>
          <w:rFonts w:ascii="Calibri" w:hAnsi="Calibri"/>
          <w:i/>
          <w:iCs/>
          <w:sz w:val="16"/>
          <w:szCs w:val="16"/>
        </w:rPr>
        <w:t>TITLE (if applicable)</w:t>
      </w:r>
    </w:p>
    <w:p w14:paraId="03254553" w14:textId="39EE29BD" w:rsidR="00232F27" w:rsidRDefault="69C0D8CC" w:rsidP="21AD3CCE">
      <w:pPr>
        <w:rPr>
          <w:i/>
          <w:iCs/>
          <w:sz w:val="16"/>
          <w:szCs w:val="16"/>
        </w:rPr>
      </w:pPr>
      <w:r w:rsidRPr="21AD3CCE">
        <w:rPr>
          <w:rFonts w:ascii="Calibri" w:hAnsi="Calibri"/>
          <w:b/>
          <w:bCs/>
          <w:i/>
          <w:iCs/>
          <w:sz w:val="16"/>
          <w:szCs w:val="16"/>
        </w:rPr>
        <w:t xml:space="preserve">Created/Revised: </w:t>
      </w:r>
      <w:r>
        <w:tab/>
      </w:r>
      <w:r>
        <w:tab/>
      </w:r>
      <w:r w:rsidRPr="21AD3CCE">
        <w:rPr>
          <w:rFonts w:ascii="Calibri" w:hAnsi="Calibri"/>
          <w:i/>
          <w:iCs/>
          <w:sz w:val="16"/>
          <w:szCs w:val="16"/>
        </w:rPr>
        <w:t>DATE</w:t>
      </w:r>
      <w:r>
        <w:tab/>
      </w:r>
      <w:bookmarkEnd w:id="0"/>
    </w:p>
    <w:sectPr w:rsidR="00232F27" w:rsidSect="00C168FA">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3F3F" w14:textId="77777777" w:rsidR="001A08E8" w:rsidRDefault="001A08E8">
      <w:r>
        <w:separator/>
      </w:r>
    </w:p>
  </w:endnote>
  <w:endnote w:type="continuationSeparator" w:id="0">
    <w:p w14:paraId="50CAF281" w14:textId="77777777" w:rsidR="001A08E8" w:rsidRDefault="001A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eaming Outloud Script Pro">
    <w:altName w:val="Calibri"/>
    <w:charset w:val="00"/>
    <w:family w:val="script"/>
    <w:pitch w:val="variable"/>
    <w:sig w:usb0="800000EF" w:usb1="0000000A" w:usb2="00000008"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4566" w14:textId="77777777" w:rsidR="001D16A5" w:rsidRDefault="001D16A5">
    <w:pPr>
      <w:pStyle w:val="Footer"/>
      <w:jc w:val="right"/>
    </w:pPr>
  </w:p>
  <w:p w14:paraId="03254567" w14:textId="77777777" w:rsidR="001D16A5" w:rsidRPr="001D16A5" w:rsidRDefault="001D16A5">
    <w:pPr>
      <w:pStyle w:val="Footer"/>
      <w:jc w:val="right"/>
      <w:rPr>
        <w:rFonts w:ascii="Calibri" w:hAnsi="Calibri"/>
        <w:sz w:val="18"/>
        <w:szCs w:val="18"/>
      </w:rPr>
    </w:pPr>
    <w:r w:rsidRPr="001D16A5">
      <w:rPr>
        <w:rFonts w:ascii="Calibri" w:hAnsi="Calibri"/>
        <w:sz w:val="18"/>
        <w:szCs w:val="18"/>
      </w:rPr>
      <w:fldChar w:fldCharType="begin"/>
    </w:r>
    <w:r w:rsidRPr="001D16A5">
      <w:rPr>
        <w:rFonts w:ascii="Calibri" w:hAnsi="Calibri"/>
        <w:sz w:val="18"/>
        <w:szCs w:val="18"/>
      </w:rPr>
      <w:instrText xml:space="preserve"> PAGE   \* MERGEFORMAT </w:instrText>
    </w:r>
    <w:r w:rsidRPr="001D16A5">
      <w:rPr>
        <w:rFonts w:ascii="Calibri" w:hAnsi="Calibri"/>
        <w:sz w:val="18"/>
        <w:szCs w:val="18"/>
      </w:rPr>
      <w:fldChar w:fldCharType="separate"/>
    </w:r>
    <w:r w:rsidR="0039551E">
      <w:rPr>
        <w:rFonts w:ascii="Calibri" w:hAnsi="Calibri"/>
        <w:noProof/>
        <w:sz w:val="18"/>
        <w:szCs w:val="18"/>
      </w:rPr>
      <w:t>1</w:t>
    </w:r>
    <w:r w:rsidRPr="001D16A5">
      <w:rPr>
        <w:rFonts w:ascii="Calibri" w:hAnsi="Calibri"/>
        <w:noProof/>
        <w:sz w:val="18"/>
        <w:szCs w:val="18"/>
      </w:rPr>
      <w:fldChar w:fldCharType="end"/>
    </w:r>
  </w:p>
  <w:p w14:paraId="03254568" w14:textId="77777777" w:rsidR="00493CEA" w:rsidRDefault="00493CEA">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547A" w14:textId="77777777" w:rsidR="001A08E8" w:rsidRDefault="001A08E8">
      <w:r>
        <w:separator/>
      </w:r>
    </w:p>
  </w:footnote>
  <w:footnote w:type="continuationSeparator" w:id="0">
    <w:p w14:paraId="0F00B38E" w14:textId="77777777" w:rsidR="001A08E8" w:rsidRDefault="001A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E4"/>
    <w:multiLevelType w:val="multilevel"/>
    <w:tmpl w:val="DD8824CC"/>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o"/>
      <w:lvlJc w:val="left"/>
      <w:pPr>
        <w:tabs>
          <w:tab w:val="num" w:pos="576"/>
        </w:tabs>
        <w:ind w:left="576" w:hanging="360"/>
      </w:pPr>
      <w:rPr>
        <w:rFonts w:ascii="Courier New" w:hAnsi="Courier New" w:hint="default"/>
        <w:sz w:val="20"/>
      </w:rPr>
    </w:lvl>
    <w:lvl w:ilvl="2" w:tentative="1">
      <w:start w:val="1"/>
      <w:numFmt w:val="bullet"/>
      <w:lvlText w:val=""/>
      <w:lvlJc w:val="left"/>
      <w:pPr>
        <w:tabs>
          <w:tab w:val="num" w:pos="1296"/>
        </w:tabs>
        <w:ind w:left="1296" w:hanging="360"/>
      </w:pPr>
      <w:rPr>
        <w:rFonts w:ascii="Wingdings" w:hAnsi="Wingdings" w:hint="default"/>
        <w:sz w:val="20"/>
      </w:rPr>
    </w:lvl>
    <w:lvl w:ilvl="3" w:tentative="1">
      <w:start w:val="1"/>
      <w:numFmt w:val="bullet"/>
      <w:lvlText w:val=""/>
      <w:lvlJc w:val="left"/>
      <w:pPr>
        <w:tabs>
          <w:tab w:val="num" w:pos="2016"/>
        </w:tabs>
        <w:ind w:left="2016" w:hanging="360"/>
      </w:pPr>
      <w:rPr>
        <w:rFonts w:ascii="Wingdings" w:hAnsi="Wingdings" w:hint="default"/>
        <w:sz w:val="20"/>
      </w:rPr>
    </w:lvl>
    <w:lvl w:ilvl="4" w:tentative="1">
      <w:start w:val="1"/>
      <w:numFmt w:val="bullet"/>
      <w:lvlText w:val=""/>
      <w:lvlJc w:val="left"/>
      <w:pPr>
        <w:tabs>
          <w:tab w:val="num" w:pos="2736"/>
        </w:tabs>
        <w:ind w:left="2736" w:hanging="360"/>
      </w:pPr>
      <w:rPr>
        <w:rFonts w:ascii="Wingdings" w:hAnsi="Wingdings" w:hint="default"/>
        <w:sz w:val="20"/>
      </w:rPr>
    </w:lvl>
    <w:lvl w:ilvl="5" w:tentative="1">
      <w:start w:val="1"/>
      <w:numFmt w:val="bullet"/>
      <w:lvlText w:val=""/>
      <w:lvlJc w:val="left"/>
      <w:pPr>
        <w:tabs>
          <w:tab w:val="num" w:pos="3456"/>
        </w:tabs>
        <w:ind w:left="3456" w:hanging="360"/>
      </w:pPr>
      <w:rPr>
        <w:rFonts w:ascii="Wingdings" w:hAnsi="Wingdings" w:hint="default"/>
        <w:sz w:val="20"/>
      </w:rPr>
    </w:lvl>
    <w:lvl w:ilvl="6" w:tentative="1">
      <w:start w:val="1"/>
      <w:numFmt w:val="bullet"/>
      <w:lvlText w:val=""/>
      <w:lvlJc w:val="left"/>
      <w:pPr>
        <w:tabs>
          <w:tab w:val="num" w:pos="4176"/>
        </w:tabs>
        <w:ind w:left="4176" w:hanging="360"/>
      </w:pPr>
      <w:rPr>
        <w:rFonts w:ascii="Wingdings" w:hAnsi="Wingdings" w:hint="default"/>
        <w:sz w:val="20"/>
      </w:rPr>
    </w:lvl>
    <w:lvl w:ilvl="7" w:tentative="1">
      <w:start w:val="1"/>
      <w:numFmt w:val="bullet"/>
      <w:lvlText w:val=""/>
      <w:lvlJc w:val="left"/>
      <w:pPr>
        <w:tabs>
          <w:tab w:val="num" w:pos="4896"/>
        </w:tabs>
        <w:ind w:left="4896" w:hanging="360"/>
      </w:pPr>
      <w:rPr>
        <w:rFonts w:ascii="Wingdings" w:hAnsi="Wingdings" w:hint="default"/>
        <w:sz w:val="20"/>
      </w:rPr>
    </w:lvl>
    <w:lvl w:ilvl="8" w:tentative="1">
      <w:start w:val="1"/>
      <w:numFmt w:val="bullet"/>
      <w:lvlText w:val=""/>
      <w:lvlJc w:val="left"/>
      <w:pPr>
        <w:tabs>
          <w:tab w:val="num" w:pos="5616"/>
        </w:tabs>
        <w:ind w:left="5616" w:hanging="360"/>
      </w:pPr>
      <w:rPr>
        <w:rFonts w:ascii="Wingdings" w:hAnsi="Wingdings" w:hint="default"/>
        <w:sz w:val="20"/>
      </w:rPr>
    </w:lvl>
  </w:abstractNum>
  <w:abstractNum w:abstractNumId="1" w15:restartNumberingAfterBreak="0">
    <w:nsid w:val="052516C1"/>
    <w:multiLevelType w:val="hybridMultilevel"/>
    <w:tmpl w:val="C06C9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E11A5"/>
    <w:multiLevelType w:val="multilevel"/>
    <w:tmpl w:val="150E2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3D2E6D"/>
    <w:multiLevelType w:val="hybridMultilevel"/>
    <w:tmpl w:val="C12E9590"/>
    <w:lvl w:ilvl="0" w:tplc="9C226946">
      <w:start w:val="6"/>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0077A2"/>
    <w:multiLevelType w:val="hybridMultilevel"/>
    <w:tmpl w:val="8892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32BD"/>
    <w:multiLevelType w:val="hybridMultilevel"/>
    <w:tmpl w:val="743EE6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B5925C1"/>
    <w:multiLevelType w:val="multilevel"/>
    <w:tmpl w:val="2F24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43370"/>
    <w:multiLevelType w:val="hybridMultilevel"/>
    <w:tmpl w:val="C12E9590"/>
    <w:lvl w:ilvl="0" w:tplc="9C226946">
      <w:start w:val="6"/>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C91B66"/>
    <w:multiLevelType w:val="hybridMultilevel"/>
    <w:tmpl w:val="B4E41C0C"/>
    <w:lvl w:ilvl="0" w:tplc="9C226946">
      <w:start w:val="6"/>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F265B"/>
    <w:multiLevelType w:val="hybridMultilevel"/>
    <w:tmpl w:val="5664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408D3"/>
    <w:multiLevelType w:val="hybridMultilevel"/>
    <w:tmpl w:val="3C18EF7E"/>
    <w:lvl w:ilvl="0" w:tplc="9C226946">
      <w:start w:val="6"/>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BA607F7"/>
    <w:multiLevelType w:val="multilevel"/>
    <w:tmpl w:val="6D0CC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65D2F"/>
    <w:multiLevelType w:val="hybridMultilevel"/>
    <w:tmpl w:val="A6BE3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C108AE"/>
    <w:multiLevelType w:val="multilevel"/>
    <w:tmpl w:val="31BC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174B0A"/>
    <w:multiLevelType w:val="hybridMultilevel"/>
    <w:tmpl w:val="1984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90F94"/>
    <w:multiLevelType w:val="hybridMultilevel"/>
    <w:tmpl w:val="C12E9590"/>
    <w:lvl w:ilvl="0" w:tplc="0F2A3BB8">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77007129">
    <w:abstractNumId w:val="15"/>
  </w:num>
  <w:num w:numId="2" w16cid:durableId="849217423">
    <w:abstractNumId w:val="10"/>
  </w:num>
  <w:num w:numId="3" w16cid:durableId="2017152120">
    <w:abstractNumId w:val="7"/>
  </w:num>
  <w:num w:numId="4" w16cid:durableId="1749644217">
    <w:abstractNumId w:val="3"/>
  </w:num>
  <w:num w:numId="5" w16cid:durableId="492062612">
    <w:abstractNumId w:val="5"/>
  </w:num>
  <w:num w:numId="6" w16cid:durableId="1674527507">
    <w:abstractNumId w:val="4"/>
  </w:num>
  <w:num w:numId="7" w16cid:durableId="1366520960">
    <w:abstractNumId w:val="12"/>
  </w:num>
  <w:num w:numId="8" w16cid:durableId="224723150">
    <w:abstractNumId w:val="6"/>
  </w:num>
  <w:num w:numId="9" w16cid:durableId="308752782">
    <w:abstractNumId w:val="0"/>
  </w:num>
  <w:num w:numId="10" w16cid:durableId="504975167">
    <w:abstractNumId w:val="8"/>
  </w:num>
  <w:num w:numId="11" w16cid:durableId="1791388142">
    <w:abstractNumId w:val="9"/>
  </w:num>
  <w:num w:numId="12" w16cid:durableId="591666529">
    <w:abstractNumId w:val="1"/>
  </w:num>
  <w:num w:numId="13" w16cid:durableId="1944872366">
    <w:abstractNumId w:val="13"/>
  </w:num>
  <w:num w:numId="14" w16cid:durableId="399861915">
    <w:abstractNumId w:val="11"/>
  </w:num>
  <w:num w:numId="15" w16cid:durableId="319234505">
    <w:abstractNumId w:val="2"/>
  </w:num>
  <w:num w:numId="16" w16cid:durableId="2048409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58"/>
    <w:rsid w:val="000005C0"/>
    <w:rsid w:val="00003D0D"/>
    <w:rsid w:val="000077AB"/>
    <w:rsid w:val="00012223"/>
    <w:rsid w:val="00013DE7"/>
    <w:rsid w:val="0001481A"/>
    <w:rsid w:val="00017E33"/>
    <w:rsid w:val="000201B4"/>
    <w:rsid w:val="00022465"/>
    <w:rsid w:val="00032547"/>
    <w:rsid w:val="00037553"/>
    <w:rsid w:val="000501FE"/>
    <w:rsid w:val="0006471D"/>
    <w:rsid w:val="00070E59"/>
    <w:rsid w:val="00083F88"/>
    <w:rsid w:val="00091318"/>
    <w:rsid w:val="00097C3A"/>
    <w:rsid w:val="000A0ACC"/>
    <w:rsid w:val="000A3479"/>
    <w:rsid w:val="000A3B29"/>
    <w:rsid w:val="000C23C8"/>
    <w:rsid w:val="000D1D01"/>
    <w:rsid w:val="000E62AE"/>
    <w:rsid w:val="000F3EB6"/>
    <w:rsid w:val="00100D0F"/>
    <w:rsid w:val="0011068E"/>
    <w:rsid w:val="001145A7"/>
    <w:rsid w:val="00140562"/>
    <w:rsid w:val="00160A8B"/>
    <w:rsid w:val="00172486"/>
    <w:rsid w:val="00181DB6"/>
    <w:rsid w:val="00187B6A"/>
    <w:rsid w:val="00191565"/>
    <w:rsid w:val="00196CE5"/>
    <w:rsid w:val="001A08E8"/>
    <w:rsid w:val="001A2D7B"/>
    <w:rsid w:val="001A4160"/>
    <w:rsid w:val="001C027C"/>
    <w:rsid w:val="001C1EEA"/>
    <w:rsid w:val="001C311A"/>
    <w:rsid w:val="001C56F4"/>
    <w:rsid w:val="001D12EE"/>
    <w:rsid w:val="001D16A5"/>
    <w:rsid w:val="001D2424"/>
    <w:rsid w:val="001E118E"/>
    <w:rsid w:val="001E1C41"/>
    <w:rsid w:val="001F3A41"/>
    <w:rsid w:val="001F69A8"/>
    <w:rsid w:val="002159E4"/>
    <w:rsid w:val="00217204"/>
    <w:rsid w:val="002264B4"/>
    <w:rsid w:val="00227B4F"/>
    <w:rsid w:val="00231E7B"/>
    <w:rsid w:val="00232F27"/>
    <w:rsid w:val="00252CFB"/>
    <w:rsid w:val="0025583D"/>
    <w:rsid w:val="00267A74"/>
    <w:rsid w:val="002762CB"/>
    <w:rsid w:val="00283B54"/>
    <w:rsid w:val="00287F19"/>
    <w:rsid w:val="00293924"/>
    <w:rsid w:val="002971C7"/>
    <w:rsid w:val="002A3CD8"/>
    <w:rsid w:val="002A5939"/>
    <w:rsid w:val="002A627B"/>
    <w:rsid w:val="002A64D1"/>
    <w:rsid w:val="002B05FB"/>
    <w:rsid w:val="002B4EF7"/>
    <w:rsid w:val="002C69CD"/>
    <w:rsid w:val="002D6DC9"/>
    <w:rsid w:val="002E02AC"/>
    <w:rsid w:val="002E4AC0"/>
    <w:rsid w:val="002E7E9B"/>
    <w:rsid w:val="002F3DE2"/>
    <w:rsid w:val="002F46D9"/>
    <w:rsid w:val="002F4874"/>
    <w:rsid w:val="002F6958"/>
    <w:rsid w:val="00321312"/>
    <w:rsid w:val="003300BD"/>
    <w:rsid w:val="00337B02"/>
    <w:rsid w:val="00340899"/>
    <w:rsid w:val="0035170C"/>
    <w:rsid w:val="0035589F"/>
    <w:rsid w:val="00364619"/>
    <w:rsid w:val="00365645"/>
    <w:rsid w:val="00376889"/>
    <w:rsid w:val="0037721E"/>
    <w:rsid w:val="00382D32"/>
    <w:rsid w:val="0039551E"/>
    <w:rsid w:val="003A19E0"/>
    <w:rsid w:val="003B66C3"/>
    <w:rsid w:val="003C42F0"/>
    <w:rsid w:val="003D34B5"/>
    <w:rsid w:val="003E4011"/>
    <w:rsid w:val="003E4280"/>
    <w:rsid w:val="003E49FA"/>
    <w:rsid w:val="003F08FB"/>
    <w:rsid w:val="003F20E8"/>
    <w:rsid w:val="00412807"/>
    <w:rsid w:val="0041381E"/>
    <w:rsid w:val="00422C19"/>
    <w:rsid w:val="00423C15"/>
    <w:rsid w:val="004318B8"/>
    <w:rsid w:val="0043286A"/>
    <w:rsid w:val="00446302"/>
    <w:rsid w:val="00446C25"/>
    <w:rsid w:val="004616F8"/>
    <w:rsid w:val="00487752"/>
    <w:rsid w:val="00493CEA"/>
    <w:rsid w:val="004941EB"/>
    <w:rsid w:val="0049505D"/>
    <w:rsid w:val="00497D57"/>
    <w:rsid w:val="004A1659"/>
    <w:rsid w:val="004A3904"/>
    <w:rsid w:val="004A4509"/>
    <w:rsid w:val="004B28C1"/>
    <w:rsid w:val="004C58BB"/>
    <w:rsid w:val="004C7199"/>
    <w:rsid w:val="004D6AA1"/>
    <w:rsid w:val="004E24BB"/>
    <w:rsid w:val="004E262F"/>
    <w:rsid w:val="004E3287"/>
    <w:rsid w:val="00521003"/>
    <w:rsid w:val="00521600"/>
    <w:rsid w:val="00530474"/>
    <w:rsid w:val="00532DD1"/>
    <w:rsid w:val="00545D72"/>
    <w:rsid w:val="0056684B"/>
    <w:rsid w:val="0057634E"/>
    <w:rsid w:val="005831AA"/>
    <w:rsid w:val="005970A0"/>
    <w:rsid w:val="005A165F"/>
    <w:rsid w:val="005A25E9"/>
    <w:rsid w:val="005A590A"/>
    <w:rsid w:val="005A62CF"/>
    <w:rsid w:val="005B707E"/>
    <w:rsid w:val="005C228F"/>
    <w:rsid w:val="005C7079"/>
    <w:rsid w:val="005C7EA1"/>
    <w:rsid w:val="005D061A"/>
    <w:rsid w:val="005E2648"/>
    <w:rsid w:val="005E4321"/>
    <w:rsid w:val="005F1288"/>
    <w:rsid w:val="005F683E"/>
    <w:rsid w:val="0060652C"/>
    <w:rsid w:val="0061554B"/>
    <w:rsid w:val="00616B4C"/>
    <w:rsid w:val="00622952"/>
    <w:rsid w:val="006307F5"/>
    <w:rsid w:val="00640C56"/>
    <w:rsid w:val="006420A4"/>
    <w:rsid w:val="006531EC"/>
    <w:rsid w:val="00671A7C"/>
    <w:rsid w:val="006852E6"/>
    <w:rsid w:val="00687D78"/>
    <w:rsid w:val="00691BF0"/>
    <w:rsid w:val="00692A8F"/>
    <w:rsid w:val="006A4E1C"/>
    <w:rsid w:val="006A776B"/>
    <w:rsid w:val="006B1195"/>
    <w:rsid w:val="006B3724"/>
    <w:rsid w:val="006B49FA"/>
    <w:rsid w:val="006C4076"/>
    <w:rsid w:val="006C4A95"/>
    <w:rsid w:val="006D6480"/>
    <w:rsid w:val="006E17A2"/>
    <w:rsid w:val="006F6307"/>
    <w:rsid w:val="007162BB"/>
    <w:rsid w:val="00721E71"/>
    <w:rsid w:val="007235FD"/>
    <w:rsid w:val="0073412F"/>
    <w:rsid w:val="00735DD5"/>
    <w:rsid w:val="00737DE4"/>
    <w:rsid w:val="00737FF8"/>
    <w:rsid w:val="00740482"/>
    <w:rsid w:val="00750235"/>
    <w:rsid w:val="00753775"/>
    <w:rsid w:val="00763E36"/>
    <w:rsid w:val="00766A3D"/>
    <w:rsid w:val="00770FBE"/>
    <w:rsid w:val="007741AB"/>
    <w:rsid w:val="00775F3C"/>
    <w:rsid w:val="00776329"/>
    <w:rsid w:val="007828B8"/>
    <w:rsid w:val="007963A6"/>
    <w:rsid w:val="007B08D9"/>
    <w:rsid w:val="007B428E"/>
    <w:rsid w:val="007B6C3D"/>
    <w:rsid w:val="007C1CF1"/>
    <w:rsid w:val="007C265A"/>
    <w:rsid w:val="007D5187"/>
    <w:rsid w:val="007E55A6"/>
    <w:rsid w:val="007F4EB9"/>
    <w:rsid w:val="00803DD7"/>
    <w:rsid w:val="00804FBB"/>
    <w:rsid w:val="008054C3"/>
    <w:rsid w:val="00815A74"/>
    <w:rsid w:val="00817120"/>
    <w:rsid w:val="00845807"/>
    <w:rsid w:val="008522FF"/>
    <w:rsid w:val="00855FA8"/>
    <w:rsid w:val="0085784C"/>
    <w:rsid w:val="00860A7C"/>
    <w:rsid w:val="00863218"/>
    <w:rsid w:val="00871375"/>
    <w:rsid w:val="008732E2"/>
    <w:rsid w:val="0087550E"/>
    <w:rsid w:val="0087569D"/>
    <w:rsid w:val="00877EA3"/>
    <w:rsid w:val="0088523A"/>
    <w:rsid w:val="00886AA4"/>
    <w:rsid w:val="00893A2F"/>
    <w:rsid w:val="008A119E"/>
    <w:rsid w:val="008A2B63"/>
    <w:rsid w:val="008A3B36"/>
    <w:rsid w:val="008A3D49"/>
    <w:rsid w:val="008A507F"/>
    <w:rsid w:val="008A6CBE"/>
    <w:rsid w:val="008B52F1"/>
    <w:rsid w:val="008B5D59"/>
    <w:rsid w:val="008B6427"/>
    <w:rsid w:val="008C236C"/>
    <w:rsid w:val="008C6431"/>
    <w:rsid w:val="008D0A2E"/>
    <w:rsid w:val="008E07B4"/>
    <w:rsid w:val="008E241B"/>
    <w:rsid w:val="008E62DF"/>
    <w:rsid w:val="008F6600"/>
    <w:rsid w:val="00910A32"/>
    <w:rsid w:val="009156A0"/>
    <w:rsid w:val="0092317C"/>
    <w:rsid w:val="00931540"/>
    <w:rsid w:val="00931725"/>
    <w:rsid w:val="00932E4B"/>
    <w:rsid w:val="009339D8"/>
    <w:rsid w:val="0093404E"/>
    <w:rsid w:val="00955942"/>
    <w:rsid w:val="009675A2"/>
    <w:rsid w:val="00984015"/>
    <w:rsid w:val="00985125"/>
    <w:rsid w:val="00991217"/>
    <w:rsid w:val="009B02D1"/>
    <w:rsid w:val="009B64D7"/>
    <w:rsid w:val="009C04D3"/>
    <w:rsid w:val="009C2586"/>
    <w:rsid w:val="009C7B62"/>
    <w:rsid w:val="009D3960"/>
    <w:rsid w:val="009E2C16"/>
    <w:rsid w:val="009E38C4"/>
    <w:rsid w:val="009E553A"/>
    <w:rsid w:val="00A0623D"/>
    <w:rsid w:val="00A13458"/>
    <w:rsid w:val="00A1726B"/>
    <w:rsid w:val="00A205B6"/>
    <w:rsid w:val="00A214F8"/>
    <w:rsid w:val="00A22DFB"/>
    <w:rsid w:val="00A25C9A"/>
    <w:rsid w:val="00A300B9"/>
    <w:rsid w:val="00A315E3"/>
    <w:rsid w:val="00A3723D"/>
    <w:rsid w:val="00A52ABE"/>
    <w:rsid w:val="00A609BC"/>
    <w:rsid w:val="00A62285"/>
    <w:rsid w:val="00A67CDC"/>
    <w:rsid w:val="00A7764C"/>
    <w:rsid w:val="00A81A15"/>
    <w:rsid w:val="00A82848"/>
    <w:rsid w:val="00A82E88"/>
    <w:rsid w:val="00A82F8D"/>
    <w:rsid w:val="00A8693A"/>
    <w:rsid w:val="00A94AC7"/>
    <w:rsid w:val="00A96D05"/>
    <w:rsid w:val="00AA0F4C"/>
    <w:rsid w:val="00AC26CB"/>
    <w:rsid w:val="00AC3362"/>
    <w:rsid w:val="00AC38EC"/>
    <w:rsid w:val="00AE5EFB"/>
    <w:rsid w:val="00AE75F5"/>
    <w:rsid w:val="00AE7BB4"/>
    <w:rsid w:val="00AF00E0"/>
    <w:rsid w:val="00AF5BE8"/>
    <w:rsid w:val="00B11CAF"/>
    <w:rsid w:val="00B126B5"/>
    <w:rsid w:val="00B146EF"/>
    <w:rsid w:val="00B1497D"/>
    <w:rsid w:val="00B20493"/>
    <w:rsid w:val="00B209CB"/>
    <w:rsid w:val="00B21DEF"/>
    <w:rsid w:val="00B30F3D"/>
    <w:rsid w:val="00B31FF0"/>
    <w:rsid w:val="00B346E5"/>
    <w:rsid w:val="00B3501F"/>
    <w:rsid w:val="00B40466"/>
    <w:rsid w:val="00B438B5"/>
    <w:rsid w:val="00B52E5F"/>
    <w:rsid w:val="00B7232C"/>
    <w:rsid w:val="00B73C7B"/>
    <w:rsid w:val="00B80607"/>
    <w:rsid w:val="00B87024"/>
    <w:rsid w:val="00B962AA"/>
    <w:rsid w:val="00BA17EC"/>
    <w:rsid w:val="00BB0493"/>
    <w:rsid w:val="00BB4834"/>
    <w:rsid w:val="00BB6B77"/>
    <w:rsid w:val="00BC36EF"/>
    <w:rsid w:val="00BD29F0"/>
    <w:rsid w:val="00BE10B1"/>
    <w:rsid w:val="00BE46CF"/>
    <w:rsid w:val="00BF4701"/>
    <w:rsid w:val="00C0500F"/>
    <w:rsid w:val="00C06E6D"/>
    <w:rsid w:val="00C10D53"/>
    <w:rsid w:val="00C13DF7"/>
    <w:rsid w:val="00C168FA"/>
    <w:rsid w:val="00C24002"/>
    <w:rsid w:val="00C33262"/>
    <w:rsid w:val="00C3794B"/>
    <w:rsid w:val="00C4746A"/>
    <w:rsid w:val="00C62EF3"/>
    <w:rsid w:val="00C6638D"/>
    <w:rsid w:val="00C732D3"/>
    <w:rsid w:val="00C85E5C"/>
    <w:rsid w:val="00C930EB"/>
    <w:rsid w:val="00CA28CF"/>
    <w:rsid w:val="00CC0413"/>
    <w:rsid w:val="00CD573B"/>
    <w:rsid w:val="00CE087C"/>
    <w:rsid w:val="00CE4D9E"/>
    <w:rsid w:val="00D0685F"/>
    <w:rsid w:val="00D13E0A"/>
    <w:rsid w:val="00D24EBB"/>
    <w:rsid w:val="00D31B44"/>
    <w:rsid w:val="00D32479"/>
    <w:rsid w:val="00D32ED1"/>
    <w:rsid w:val="00D42780"/>
    <w:rsid w:val="00D50579"/>
    <w:rsid w:val="00D56DC2"/>
    <w:rsid w:val="00D6099C"/>
    <w:rsid w:val="00D65B14"/>
    <w:rsid w:val="00D7111E"/>
    <w:rsid w:val="00D7252E"/>
    <w:rsid w:val="00D74FF8"/>
    <w:rsid w:val="00D75C23"/>
    <w:rsid w:val="00D77000"/>
    <w:rsid w:val="00D85F8B"/>
    <w:rsid w:val="00D90731"/>
    <w:rsid w:val="00D94CC3"/>
    <w:rsid w:val="00DB013A"/>
    <w:rsid w:val="00DB1F39"/>
    <w:rsid w:val="00DB2F40"/>
    <w:rsid w:val="00DC4DD3"/>
    <w:rsid w:val="00DD676F"/>
    <w:rsid w:val="00DE4136"/>
    <w:rsid w:val="00DE4984"/>
    <w:rsid w:val="00DE757B"/>
    <w:rsid w:val="00E11CF8"/>
    <w:rsid w:val="00E239EA"/>
    <w:rsid w:val="00E26F4A"/>
    <w:rsid w:val="00E3134B"/>
    <w:rsid w:val="00E34FD8"/>
    <w:rsid w:val="00E448BF"/>
    <w:rsid w:val="00E46B89"/>
    <w:rsid w:val="00E50DB7"/>
    <w:rsid w:val="00E534CF"/>
    <w:rsid w:val="00E649EB"/>
    <w:rsid w:val="00E666C7"/>
    <w:rsid w:val="00E81039"/>
    <w:rsid w:val="00E92EC0"/>
    <w:rsid w:val="00E959E0"/>
    <w:rsid w:val="00EA05D9"/>
    <w:rsid w:val="00EA0C27"/>
    <w:rsid w:val="00EA34D1"/>
    <w:rsid w:val="00EA4E8F"/>
    <w:rsid w:val="00EA75AC"/>
    <w:rsid w:val="00EC1D26"/>
    <w:rsid w:val="00EC6F1F"/>
    <w:rsid w:val="00ED25E7"/>
    <w:rsid w:val="00ED6B72"/>
    <w:rsid w:val="00EF2BB4"/>
    <w:rsid w:val="00EF3D36"/>
    <w:rsid w:val="00F255EF"/>
    <w:rsid w:val="00F32712"/>
    <w:rsid w:val="00F426CC"/>
    <w:rsid w:val="00F429E7"/>
    <w:rsid w:val="00F640AC"/>
    <w:rsid w:val="00F84D76"/>
    <w:rsid w:val="00F96514"/>
    <w:rsid w:val="00FA7646"/>
    <w:rsid w:val="00FA7B87"/>
    <w:rsid w:val="00FB1895"/>
    <w:rsid w:val="00FB2646"/>
    <w:rsid w:val="00FC5594"/>
    <w:rsid w:val="00FD2BE4"/>
    <w:rsid w:val="00FD4D53"/>
    <w:rsid w:val="00FD71CD"/>
    <w:rsid w:val="00FE29F8"/>
    <w:rsid w:val="00FE4014"/>
    <w:rsid w:val="00FE4278"/>
    <w:rsid w:val="00FE4F37"/>
    <w:rsid w:val="00FE6EA9"/>
    <w:rsid w:val="00FF33D7"/>
    <w:rsid w:val="06BC6460"/>
    <w:rsid w:val="07159C28"/>
    <w:rsid w:val="07852824"/>
    <w:rsid w:val="0DA8FC72"/>
    <w:rsid w:val="185FCA98"/>
    <w:rsid w:val="1B3DFB4A"/>
    <w:rsid w:val="1FA18333"/>
    <w:rsid w:val="202AE264"/>
    <w:rsid w:val="21AD3CCE"/>
    <w:rsid w:val="2C47E207"/>
    <w:rsid w:val="2E07E0D7"/>
    <w:rsid w:val="35BD9EAE"/>
    <w:rsid w:val="3A755A66"/>
    <w:rsid w:val="3E887AF2"/>
    <w:rsid w:val="41EC18C2"/>
    <w:rsid w:val="466CFDB3"/>
    <w:rsid w:val="489D525D"/>
    <w:rsid w:val="4F816729"/>
    <w:rsid w:val="511D378A"/>
    <w:rsid w:val="547A4DEA"/>
    <w:rsid w:val="54A02A9F"/>
    <w:rsid w:val="5A930E4E"/>
    <w:rsid w:val="5E7FEC98"/>
    <w:rsid w:val="680DA0AE"/>
    <w:rsid w:val="694ADFC4"/>
    <w:rsid w:val="69C0D8CC"/>
    <w:rsid w:val="6BB4D830"/>
    <w:rsid w:val="6C770E69"/>
    <w:rsid w:val="6EEC78F2"/>
    <w:rsid w:val="72DDA4CD"/>
    <w:rsid w:val="7585A150"/>
    <w:rsid w:val="7E256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544F0"/>
  <w15:chartTrackingRefBased/>
  <w15:docId w15:val="{75765EB7-F946-4F0B-95D5-D364FEC1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ABE"/>
    <w:rPr>
      <w:sz w:val="24"/>
      <w:szCs w:val="24"/>
      <w:lang w:eastAsia="en-US"/>
    </w:rPr>
  </w:style>
  <w:style w:type="paragraph" w:styleId="Heading1">
    <w:name w:val="heading 1"/>
    <w:basedOn w:val="Normal"/>
    <w:next w:val="Normal"/>
    <w:qFormat/>
    <w:pPr>
      <w:keepNext/>
      <w:spacing w:before="120"/>
      <w:outlineLvl w:val="0"/>
    </w:pPr>
    <w:rPr>
      <w:rFonts w:ascii="Arial" w:hAnsi="Arial" w:cs="Arial"/>
      <w:b/>
      <w:bCs/>
    </w:rPr>
  </w:style>
  <w:style w:type="paragraph" w:styleId="Heading2">
    <w:name w:val="heading 2"/>
    <w:basedOn w:val="Normal"/>
    <w:next w:val="Normal"/>
    <w:qFormat/>
    <w:pPr>
      <w:keepNext/>
      <w:spacing w:before="120"/>
      <w:ind w:left="720"/>
      <w:outlineLvl w:val="1"/>
    </w:pPr>
    <w:rPr>
      <w:rFonts w:ascii="Arial" w:hAnsi="Arial" w:cs="Arial"/>
      <w:b/>
      <w:bCs/>
    </w:rPr>
  </w:style>
  <w:style w:type="paragraph" w:styleId="Heading3">
    <w:name w:val="heading 3"/>
    <w:basedOn w:val="Normal"/>
    <w:next w:val="Normal"/>
    <w:qFormat/>
    <w:pPr>
      <w:keepNext/>
      <w:outlineLvl w:val="2"/>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sz w:val="22"/>
    </w:rPr>
  </w:style>
  <w:style w:type="paragraph" w:styleId="BodyText2">
    <w:name w:val="Body Text 2"/>
    <w:basedOn w:val="Normal"/>
    <w:pPr>
      <w:spacing w:before="120"/>
    </w:pPr>
    <w:rPr>
      <w:sz w:val="23"/>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13458"/>
    <w:rPr>
      <w:rFonts w:ascii="Tahoma" w:hAnsi="Tahoma" w:cs="Tahoma"/>
      <w:sz w:val="16"/>
      <w:szCs w:val="16"/>
    </w:rPr>
  </w:style>
  <w:style w:type="character" w:styleId="Hyperlink">
    <w:name w:val="Hyperlink"/>
    <w:rsid w:val="009156A0"/>
    <w:rPr>
      <w:color w:val="0000FF"/>
      <w:u w:val="single"/>
    </w:rPr>
  </w:style>
  <w:style w:type="character" w:customStyle="1" w:styleId="HeaderChar">
    <w:name w:val="Header Char"/>
    <w:link w:val="Header"/>
    <w:uiPriority w:val="99"/>
    <w:rsid w:val="004A1659"/>
    <w:rPr>
      <w:sz w:val="24"/>
      <w:szCs w:val="24"/>
    </w:rPr>
  </w:style>
  <w:style w:type="paragraph" w:customStyle="1" w:styleId="Default">
    <w:name w:val="Default"/>
    <w:rsid w:val="00FE4278"/>
    <w:pPr>
      <w:autoSpaceDE w:val="0"/>
      <w:autoSpaceDN w:val="0"/>
      <w:adjustRightInd w:val="0"/>
    </w:pPr>
    <w:rPr>
      <w:color w:val="000000"/>
      <w:sz w:val="24"/>
      <w:szCs w:val="24"/>
      <w:lang w:eastAsia="en-US"/>
    </w:rPr>
  </w:style>
  <w:style w:type="character" w:customStyle="1" w:styleId="FooterChar">
    <w:name w:val="Footer Char"/>
    <w:link w:val="Footer"/>
    <w:uiPriority w:val="99"/>
    <w:rsid w:val="001D16A5"/>
    <w:rPr>
      <w:sz w:val="24"/>
      <w:szCs w:val="24"/>
    </w:rPr>
  </w:style>
  <w:style w:type="paragraph" w:styleId="Title">
    <w:name w:val="Title"/>
    <w:basedOn w:val="Normal"/>
    <w:link w:val="TitleChar"/>
    <w:qFormat/>
    <w:rsid w:val="0087569D"/>
    <w:pPr>
      <w:jc w:val="center"/>
    </w:pPr>
    <w:rPr>
      <w:b/>
      <w:bCs/>
      <w:sz w:val="28"/>
      <w:u w:val="single"/>
    </w:rPr>
  </w:style>
  <w:style w:type="character" w:customStyle="1" w:styleId="TitleChar">
    <w:name w:val="Title Char"/>
    <w:basedOn w:val="DefaultParagraphFont"/>
    <w:link w:val="Title"/>
    <w:rsid w:val="0087569D"/>
    <w:rPr>
      <w:b/>
      <w:bCs/>
      <w:sz w:val="28"/>
      <w:szCs w:val="24"/>
      <w:u w:val="single"/>
      <w:lang w:eastAsia="en-US"/>
    </w:rPr>
  </w:style>
  <w:style w:type="character" w:customStyle="1" w:styleId="normaltextrun">
    <w:name w:val="normaltextrun"/>
    <w:basedOn w:val="DefaultParagraphFont"/>
    <w:rsid w:val="0087569D"/>
  </w:style>
  <w:style w:type="paragraph" w:styleId="ListParagraph">
    <w:name w:val="List Paragraph"/>
    <w:basedOn w:val="Normal"/>
    <w:uiPriority w:val="34"/>
    <w:qFormat/>
    <w:rsid w:val="005B707E"/>
    <w:pPr>
      <w:ind w:left="720"/>
      <w:contextualSpacing/>
    </w:pPr>
  </w:style>
  <w:style w:type="character" w:customStyle="1" w:styleId="eop">
    <w:name w:val="eop"/>
    <w:basedOn w:val="DefaultParagraphFont"/>
    <w:rsid w:val="00365645"/>
  </w:style>
  <w:style w:type="character" w:customStyle="1" w:styleId="advancedproofingissue">
    <w:name w:val="advancedproofingissue"/>
    <w:basedOn w:val="DefaultParagraphFont"/>
    <w:rsid w:val="00365645"/>
  </w:style>
  <w:style w:type="paragraph" w:customStyle="1" w:styleId="Normal12Bold">
    <w:name w:val="Normal 12 Bold"/>
    <w:basedOn w:val="Normal"/>
    <w:rsid w:val="000077AB"/>
    <w:rPr>
      <w:rFonts w:ascii="Arial" w:hAnsi="Arial" w:cs="Arial"/>
      <w:b/>
    </w:rPr>
  </w:style>
  <w:style w:type="paragraph" w:customStyle="1" w:styleId="paragraph">
    <w:name w:val="paragraph"/>
    <w:basedOn w:val="Normal"/>
    <w:rsid w:val="00E26F4A"/>
    <w:pPr>
      <w:spacing w:before="100" w:beforeAutospacing="1" w:after="100" w:afterAutospacing="1"/>
    </w:pPr>
  </w:style>
  <w:style w:type="character" w:customStyle="1" w:styleId="contextualspellingandgrammarerror">
    <w:name w:val="contextualspellingandgrammarerror"/>
    <w:basedOn w:val="DefaultParagraphFont"/>
    <w:rsid w:val="00FA7B87"/>
  </w:style>
  <w:style w:type="paragraph" w:styleId="NormalWeb">
    <w:name w:val="Normal (Web)"/>
    <w:basedOn w:val="Normal"/>
    <w:uiPriority w:val="99"/>
    <w:unhideWhenUsed/>
    <w:rsid w:val="008B5D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5265">
      <w:bodyDiv w:val="1"/>
      <w:marLeft w:val="0"/>
      <w:marRight w:val="0"/>
      <w:marTop w:val="0"/>
      <w:marBottom w:val="0"/>
      <w:divBdr>
        <w:top w:val="none" w:sz="0" w:space="0" w:color="auto"/>
        <w:left w:val="none" w:sz="0" w:space="0" w:color="auto"/>
        <w:bottom w:val="none" w:sz="0" w:space="0" w:color="auto"/>
        <w:right w:val="none" w:sz="0" w:space="0" w:color="auto"/>
      </w:divBdr>
    </w:div>
    <w:div w:id="1225337521">
      <w:bodyDiv w:val="1"/>
      <w:marLeft w:val="0"/>
      <w:marRight w:val="0"/>
      <w:marTop w:val="0"/>
      <w:marBottom w:val="0"/>
      <w:divBdr>
        <w:top w:val="none" w:sz="0" w:space="0" w:color="auto"/>
        <w:left w:val="none" w:sz="0" w:space="0" w:color="auto"/>
        <w:bottom w:val="none" w:sz="0" w:space="0" w:color="auto"/>
        <w:right w:val="none" w:sz="0" w:space="0" w:color="auto"/>
      </w:divBdr>
    </w:div>
    <w:div w:id="15292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e0c27-9f60-429a-8149-a444a267752e">
      <Terms xmlns="http://schemas.microsoft.com/office/infopath/2007/PartnerControls"/>
    </lcf76f155ced4ddcb4097134ff3c332f>
    <TaxCatchAll xmlns="3e08df27-8ce0-4b6d-b6a1-d0b912f153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9E393DAEE40439E8ED543F97FA019" ma:contentTypeVersion="15" ma:contentTypeDescription="Create a new document." ma:contentTypeScope="" ma:versionID="5327dc98825f32efb5a283ab98339f4d">
  <xsd:schema xmlns:xsd="http://www.w3.org/2001/XMLSchema" xmlns:xs="http://www.w3.org/2001/XMLSchema" xmlns:p="http://schemas.microsoft.com/office/2006/metadata/properties" xmlns:ns2="edfe0c27-9f60-429a-8149-a444a267752e" xmlns:ns3="3e08df27-8ce0-4b6d-b6a1-d0b912f1534e" targetNamespace="http://schemas.microsoft.com/office/2006/metadata/properties" ma:root="true" ma:fieldsID="24dcb09583ce863b5484eebb0ba5ddcf" ns2:_="" ns3:_="">
    <xsd:import namespace="edfe0c27-9f60-429a-8149-a444a267752e"/>
    <xsd:import namespace="3e08df27-8ce0-4b6d-b6a1-d0b912f153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e0c27-9f60-429a-8149-a444a26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8df27-8ce0-4b6d-b6a1-d0b912f15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04ec1f-622d-4b85-b333-933f1e4c8601}" ma:internalName="TaxCatchAll" ma:showField="CatchAllData" ma:web="3e08df27-8ce0-4b6d-b6a1-d0b912f15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DAB4-407F-416C-BB56-FC6870B2BC6F}">
  <ds:schemaRefs>
    <ds:schemaRef ds:uri="http://schemas.microsoft.com/office/2006/metadata/properties"/>
    <ds:schemaRef ds:uri="http://schemas.microsoft.com/office/infopath/2007/PartnerControls"/>
    <ds:schemaRef ds:uri="edfe0c27-9f60-429a-8149-a444a267752e"/>
    <ds:schemaRef ds:uri="3e08df27-8ce0-4b6d-b6a1-d0b912f1534e"/>
  </ds:schemaRefs>
</ds:datastoreItem>
</file>

<file path=customXml/itemProps2.xml><?xml version="1.0" encoding="utf-8"?>
<ds:datastoreItem xmlns:ds="http://schemas.openxmlformats.org/officeDocument/2006/customXml" ds:itemID="{1290308B-5258-4219-986B-636E8D87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e0c27-9f60-429a-8149-a444a267752e"/>
    <ds:schemaRef ds:uri="3e08df27-8ce0-4b6d-b6a1-d0b912f15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CC7C2-C97C-4AC6-9D82-1BBA85AEE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Crystal Rose</dc:creator>
  <cp:keywords/>
  <cp:lastModifiedBy>Amber Tirmal</cp:lastModifiedBy>
  <cp:revision>2</cp:revision>
  <cp:lastPrinted>2015-08-13T17:24:00Z</cp:lastPrinted>
  <dcterms:created xsi:type="dcterms:W3CDTF">2023-10-18T14:14:00Z</dcterms:created>
  <dcterms:modified xsi:type="dcterms:W3CDTF">2023-10-18T14:14:00Z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0x0101009089E393DAEE40439E8ED543F97FA019</vt:lpwstr>
  </property>
  <property fmtid="{D5CDD505-2E9C-101B-9397-08002B2CF9AE}" pid="3" name="MediaServiceImageTags">
    <vt:lpwstr/>
  </property>
</Properties>
</file>