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E4EDDF" w14:textId="77777777" w:rsidR="000848DB" w:rsidRPr="004164CC" w:rsidRDefault="000848DB" w:rsidP="004164CC">
      <w:pPr>
        <w:jc w:val="center"/>
        <w:rPr>
          <w:b/>
          <w:sz w:val="28"/>
          <w:szCs w:val="28"/>
        </w:rPr>
        <w:sectPr w:rsidR="000848DB" w:rsidRPr="004164CC" w:rsidSect="001A4B4F">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432" w:gutter="0"/>
          <w:cols w:space="720"/>
          <w:docGrid w:linePitch="360"/>
        </w:sectPr>
      </w:pPr>
      <w:bookmarkStart w:id="0" w:name="_GoBack"/>
      <w:bookmarkEnd w:id="0"/>
    </w:p>
    <w:p w14:paraId="47866C29" w14:textId="77777777" w:rsidR="004164CC" w:rsidRPr="004164CC" w:rsidRDefault="004164CC" w:rsidP="004164CC">
      <w:pPr>
        <w:jc w:val="center"/>
        <w:rPr>
          <w:rFonts w:ascii="Arial" w:hAnsi="Arial" w:cs="Arial"/>
          <w:b/>
          <w:sz w:val="28"/>
          <w:szCs w:val="28"/>
        </w:rPr>
      </w:pPr>
      <w:r>
        <w:rPr>
          <w:rFonts w:ascii="Arial" w:hAnsi="Arial" w:cs="Arial"/>
          <w:b/>
          <w:sz w:val="28"/>
          <w:szCs w:val="28"/>
        </w:rPr>
        <w:t>Vaccine Safety</w:t>
      </w:r>
    </w:p>
    <w:p w14:paraId="0AF04D52" w14:textId="77777777" w:rsidR="004164CC" w:rsidRDefault="004164CC" w:rsidP="00EF502D">
      <w:pPr>
        <w:rPr>
          <w:rFonts w:ascii="Arial" w:hAnsi="Arial" w:cs="Arial"/>
        </w:rPr>
      </w:pPr>
    </w:p>
    <w:p w14:paraId="3FD2EFE5" w14:textId="77777777" w:rsidR="00EF502D" w:rsidRPr="00722C7E" w:rsidRDefault="00EF502D" w:rsidP="00EF502D">
      <w:pPr>
        <w:rPr>
          <w:rFonts w:ascii="Arial" w:hAnsi="Arial" w:cs="Arial"/>
          <w:b/>
        </w:rPr>
      </w:pPr>
      <w:r w:rsidRPr="00722C7E">
        <w:rPr>
          <w:rFonts w:ascii="Arial" w:hAnsi="Arial" w:cs="Arial"/>
        </w:rPr>
        <w:t>Vaccines are safe and effective.</w:t>
      </w:r>
      <w:r>
        <w:rPr>
          <w:rFonts w:ascii="Arial" w:hAnsi="Arial" w:cs="Arial"/>
          <w:b/>
        </w:rPr>
        <w:t xml:space="preserve"> </w:t>
      </w:r>
      <w:r w:rsidRPr="001D5E7B">
        <w:rPr>
          <w:rFonts w:ascii="Arial" w:hAnsi="Arial" w:cs="Arial"/>
        </w:rPr>
        <w:t xml:space="preserve">Vaccines, like any medicine, can cause side effects, but most are </w:t>
      </w:r>
      <w:r>
        <w:rPr>
          <w:rFonts w:ascii="Arial" w:hAnsi="Arial" w:cs="Arial"/>
        </w:rPr>
        <w:t xml:space="preserve">either mild and serious problems are </w:t>
      </w:r>
      <w:r w:rsidRPr="001D5E7B">
        <w:rPr>
          <w:rFonts w:ascii="Arial" w:hAnsi="Arial" w:cs="Arial"/>
        </w:rPr>
        <w:t>very rare. Some health problems that follow vaccinations are not caused by vaccines.</w:t>
      </w:r>
    </w:p>
    <w:p w14:paraId="1A4A0B5F" w14:textId="77777777" w:rsidR="00EF502D" w:rsidRPr="001D5E7B" w:rsidRDefault="00EF502D" w:rsidP="00EF502D">
      <w:pPr>
        <w:pStyle w:val="Pa0"/>
        <w:spacing w:line="240" w:lineRule="auto"/>
        <w:rPr>
          <w:rFonts w:ascii="Arial" w:hAnsi="Arial" w:cs="Arial"/>
          <w:b/>
          <w:sz w:val="22"/>
          <w:szCs w:val="22"/>
        </w:rPr>
      </w:pPr>
    </w:p>
    <w:p w14:paraId="25A2F38F" w14:textId="77777777" w:rsidR="00EF502D" w:rsidRPr="001D5E7B" w:rsidRDefault="00EF502D" w:rsidP="00EF502D">
      <w:pPr>
        <w:rPr>
          <w:rFonts w:ascii="Arial" w:hAnsi="Arial" w:cs="Arial"/>
          <w:b/>
        </w:rPr>
      </w:pPr>
      <w:r w:rsidRPr="001D5E7B">
        <w:rPr>
          <w:rFonts w:ascii="Arial" w:hAnsi="Arial" w:cs="Arial"/>
          <w:b/>
        </w:rPr>
        <w:t xml:space="preserve">How do vaccines work? </w:t>
      </w:r>
    </w:p>
    <w:p w14:paraId="776689B1" w14:textId="77777777" w:rsidR="00EF502D" w:rsidRPr="001D5E7B" w:rsidRDefault="00EF502D" w:rsidP="00EF502D">
      <w:pPr>
        <w:rPr>
          <w:rFonts w:ascii="Arial" w:hAnsi="Arial" w:cs="Arial"/>
        </w:rPr>
      </w:pPr>
      <w:r w:rsidRPr="005271BE">
        <w:rPr>
          <w:rFonts w:ascii="Arial" w:hAnsi="Arial" w:cs="Arial"/>
        </w:rPr>
        <w:t xml:space="preserve">Vaccines use very small amounts of antigens to help </w:t>
      </w:r>
      <w:r>
        <w:rPr>
          <w:rFonts w:ascii="Arial" w:hAnsi="Arial" w:cs="Arial"/>
        </w:rPr>
        <w:t>the</w:t>
      </w:r>
      <w:r w:rsidRPr="005271BE">
        <w:rPr>
          <w:rFonts w:ascii="Arial" w:hAnsi="Arial" w:cs="Arial"/>
        </w:rPr>
        <w:t xml:space="preserve"> immune system recognize and learn to fight serious diseases.</w:t>
      </w:r>
      <w:r w:rsidRPr="001D5E7B">
        <w:rPr>
          <w:rFonts w:ascii="Arial" w:hAnsi="Arial" w:cs="Arial"/>
        </w:rPr>
        <w:t> Antigens are parts of germs that cause the body’s immune system to go to work.</w:t>
      </w:r>
    </w:p>
    <w:p w14:paraId="33BD35DA" w14:textId="77777777" w:rsidR="00EF502D" w:rsidRPr="005271BE" w:rsidRDefault="00EF502D" w:rsidP="00EF502D">
      <w:pPr>
        <w:rPr>
          <w:rFonts w:ascii="Arial" w:hAnsi="Arial" w:cs="Arial"/>
        </w:rPr>
      </w:pPr>
    </w:p>
    <w:p w14:paraId="7CC7AB0F" w14:textId="77777777" w:rsidR="00EF502D" w:rsidRPr="001D5E7B" w:rsidRDefault="00EF502D" w:rsidP="00EF502D">
      <w:pPr>
        <w:pStyle w:val="Pa0"/>
        <w:spacing w:line="240" w:lineRule="auto"/>
        <w:rPr>
          <w:rFonts w:ascii="Arial" w:hAnsi="Arial" w:cs="Arial"/>
          <w:b/>
          <w:sz w:val="22"/>
          <w:szCs w:val="22"/>
        </w:rPr>
      </w:pPr>
      <w:r w:rsidRPr="001D5E7B">
        <w:rPr>
          <w:rFonts w:ascii="Arial" w:hAnsi="Arial" w:cs="Arial"/>
          <w:b/>
          <w:sz w:val="22"/>
          <w:szCs w:val="22"/>
        </w:rPr>
        <w:t>How can we be confident that vaccines are safe?</w:t>
      </w:r>
    </w:p>
    <w:p w14:paraId="12FA4780" w14:textId="77777777" w:rsidR="00EF502D" w:rsidRPr="001D5E7B" w:rsidRDefault="00EF502D" w:rsidP="00EF502D">
      <w:pPr>
        <w:pStyle w:val="Pa0"/>
        <w:spacing w:line="240" w:lineRule="auto"/>
        <w:rPr>
          <w:rFonts w:ascii="Arial" w:hAnsi="Arial" w:cs="Arial"/>
          <w:sz w:val="22"/>
          <w:szCs w:val="22"/>
        </w:rPr>
      </w:pPr>
      <w:r w:rsidRPr="001D5E7B">
        <w:rPr>
          <w:rFonts w:ascii="Arial" w:hAnsi="Arial" w:cs="Arial"/>
          <w:sz w:val="22"/>
          <w:szCs w:val="22"/>
        </w:rPr>
        <w:t>The Centers for Disease Control and Prevention (CDC) and the Food and Drug Administration (FDA) closely monitor to ensure that vaccines are safe and effective. </w:t>
      </w:r>
      <w:r>
        <w:rPr>
          <w:rFonts w:ascii="Arial" w:hAnsi="Arial" w:cs="Arial"/>
          <w:sz w:val="22"/>
          <w:szCs w:val="22"/>
        </w:rPr>
        <w:t xml:space="preserve">Before a vaccine is licensed in the United States, studies are done to test their safety. </w:t>
      </w:r>
      <w:r w:rsidRPr="001D5E7B">
        <w:rPr>
          <w:rFonts w:ascii="Arial" w:hAnsi="Arial" w:cs="Arial"/>
          <w:sz w:val="22"/>
          <w:szCs w:val="22"/>
        </w:rPr>
        <w:t xml:space="preserve">Once vaccines are licensed, the CDC and FDA continuously monitor them </w:t>
      </w:r>
      <w:r>
        <w:rPr>
          <w:rFonts w:ascii="Arial" w:hAnsi="Arial" w:cs="Arial"/>
          <w:sz w:val="22"/>
          <w:szCs w:val="22"/>
        </w:rPr>
        <w:t>using</w:t>
      </w:r>
      <w:r w:rsidRPr="001D5E7B">
        <w:rPr>
          <w:rFonts w:ascii="Arial" w:hAnsi="Arial" w:cs="Arial"/>
          <w:sz w:val="22"/>
          <w:szCs w:val="22"/>
        </w:rPr>
        <w:t xml:space="preserve"> several safety systems. </w:t>
      </w:r>
    </w:p>
    <w:p w14:paraId="2695C674" w14:textId="77777777" w:rsidR="00EF502D" w:rsidRPr="001D5E7B" w:rsidRDefault="00EF502D" w:rsidP="00EF502D">
      <w:pPr>
        <w:rPr>
          <w:rFonts w:ascii="Arial" w:hAnsi="Arial" w:cs="Arial"/>
        </w:rPr>
      </w:pPr>
    </w:p>
    <w:p w14:paraId="5AEB1885" w14:textId="77777777" w:rsidR="00EF502D" w:rsidRPr="001D5E7B" w:rsidRDefault="00EF502D" w:rsidP="00EF502D">
      <w:pPr>
        <w:pStyle w:val="Pa0"/>
        <w:spacing w:line="240" w:lineRule="auto"/>
        <w:rPr>
          <w:rFonts w:ascii="Arial" w:hAnsi="Arial" w:cs="Arial"/>
          <w:b/>
          <w:sz w:val="22"/>
          <w:szCs w:val="22"/>
        </w:rPr>
      </w:pPr>
      <w:r w:rsidRPr="001D5E7B">
        <w:rPr>
          <w:rFonts w:ascii="Arial" w:hAnsi="Arial" w:cs="Arial"/>
          <w:b/>
          <w:sz w:val="22"/>
          <w:szCs w:val="22"/>
        </w:rPr>
        <w:t>Do vaccines ever cause a serious reaction?</w:t>
      </w:r>
    </w:p>
    <w:p w14:paraId="081891FE" w14:textId="77777777" w:rsidR="00EF502D" w:rsidRPr="001D5E7B" w:rsidRDefault="00EF502D" w:rsidP="00EF502D">
      <w:pPr>
        <w:rPr>
          <w:rFonts w:ascii="Arial" w:hAnsi="Arial" w:cs="Arial"/>
        </w:rPr>
      </w:pPr>
      <w:r w:rsidRPr="001D5E7B">
        <w:rPr>
          <w:rFonts w:ascii="Arial" w:hAnsi="Arial" w:cs="Arial"/>
        </w:rPr>
        <w:t xml:space="preserve">Yes, but the likelihood is extremely low, usually less than one in one million. That means in the United States, among the </w:t>
      </w:r>
      <w:r>
        <w:rPr>
          <w:rFonts w:ascii="Arial" w:hAnsi="Arial" w:cs="Arial"/>
        </w:rPr>
        <w:t>four</w:t>
      </w:r>
      <w:r w:rsidRPr="001D5E7B">
        <w:rPr>
          <w:rFonts w:ascii="Arial" w:hAnsi="Arial" w:cs="Arial"/>
        </w:rPr>
        <w:t xml:space="preserve"> million babies born each year, less than four could be affected. Most severe reactions are an allergy to something in the vaccine. Some vaccines have no known serious reactions at all.</w:t>
      </w:r>
    </w:p>
    <w:p w14:paraId="31A5716D" w14:textId="77777777" w:rsidR="00EF502D" w:rsidRDefault="00EF502D" w:rsidP="00EF502D">
      <w:pPr>
        <w:pStyle w:val="NormalWeb"/>
        <w:spacing w:before="0" w:beforeAutospacing="0" w:after="0" w:afterAutospacing="0"/>
        <w:rPr>
          <w:rFonts w:ascii="Arial" w:hAnsi="Arial" w:cs="Arial"/>
          <w:b/>
          <w:sz w:val="22"/>
          <w:szCs w:val="22"/>
        </w:rPr>
      </w:pPr>
    </w:p>
    <w:p w14:paraId="32FD2642" w14:textId="77777777" w:rsidR="00EF502D" w:rsidRPr="001D5E7B" w:rsidRDefault="00EF502D" w:rsidP="00EF502D">
      <w:pPr>
        <w:rPr>
          <w:rFonts w:ascii="Arial" w:hAnsi="Arial" w:cs="Arial"/>
          <w:b/>
        </w:rPr>
      </w:pPr>
      <w:bookmarkStart w:id="1" w:name="intro"/>
      <w:bookmarkEnd w:id="1"/>
      <w:r w:rsidRPr="001D5E7B">
        <w:rPr>
          <w:rFonts w:ascii="Arial" w:hAnsi="Arial" w:cs="Arial"/>
          <w:b/>
        </w:rPr>
        <w:t>Which vaccinations are required for school-age children?</w:t>
      </w:r>
    </w:p>
    <w:p w14:paraId="34B18CA4" w14:textId="77777777" w:rsidR="00EF502D" w:rsidRPr="001D5E7B" w:rsidRDefault="00EF502D" w:rsidP="00EF502D">
      <w:pPr>
        <w:pStyle w:val="ListParagraph"/>
        <w:numPr>
          <w:ilvl w:val="0"/>
          <w:numId w:val="6"/>
        </w:numPr>
        <w:spacing w:after="0" w:line="240" w:lineRule="auto"/>
        <w:rPr>
          <w:rFonts w:ascii="Arial" w:hAnsi="Arial" w:cs="Arial"/>
        </w:rPr>
        <w:sectPr w:rsidR="00EF502D" w:rsidRPr="001D5E7B" w:rsidSect="0098191F">
          <w:headerReference w:type="default" r:id="rId14"/>
          <w:type w:val="continuous"/>
          <w:pgSz w:w="12240" w:h="15840"/>
          <w:pgMar w:top="2160" w:right="1440" w:bottom="1440" w:left="1440" w:header="720" w:footer="720" w:gutter="0"/>
          <w:cols w:space="720"/>
          <w:docGrid w:linePitch="360"/>
        </w:sectPr>
      </w:pPr>
    </w:p>
    <w:p w14:paraId="1A6D412D" w14:textId="77777777" w:rsidR="00EF502D" w:rsidRPr="001D5E7B" w:rsidRDefault="00EF502D" w:rsidP="00EF502D">
      <w:pPr>
        <w:pStyle w:val="ListParagraph"/>
        <w:numPr>
          <w:ilvl w:val="0"/>
          <w:numId w:val="6"/>
        </w:numPr>
        <w:spacing w:after="0" w:line="240" w:lineRule="auto"/>
        <w:rPr>
          <w:rFonts w:ascii="Arial" w:hAnsi="Arial" w:cs="Arial"/>
        </w:rPr>
      </w:pPr>
      <w:r w:rsidRPr="001D5E7B">
        <w:rPr>
          <w:rFonts w:ascii="Arial" w:hAnsi="Arial" w:cs="Arial"/>
        </w:rPr>
        <w:t>Diphtheria</w:t>
      </w:r>
    </w:p>
    <w:p w14:paraId="6C6A2DC4" w14:textId="77777777" w:rsidR="00EF502D" w:rsidRDefault="00EF502D" w:rsidP="00EF502D">
      <w:pPr>
        <w:pStyle w:val="ListParagraph"/>
        <w:numPr>
          <w:ilvl w:val="0"/>
          <w:numId w:val="6"/>
        </w:numPr>
        <w:spacing w:after="0" w:line="240" w:lineRule="auto"/>
        <w:rPr>
          <w:rFonts w:ascii="Arial" w:hAnsi="Arial" w:cs="Arial"/>
        </w:rPr>
      </w:pPr>
      <w:r w:rsidRPr="001D5E7B">
        <w:rPr>
          <w:rFonts w:ascii="Arial" w:hAnsi="Arial" w:cs="Arial"/>
        </w:rPr>
        <w:t>Tetanus</w:t>
      </w:r>
    </w:p>
    <w:p w14:paraId="406AB0EA" w14:textId="77777777" w:rsidR="00FF38AB" w:rsidRPr="001D5E7B" w:rsidRDefault="00FF38AB" w:rsidP="00EF502D">
      <w:pPr>
        <w:pStyle w:val="ListParagraph"/>
        <w:numPr>
          <w:ilvl w:val="0"/>
          <w:numId w:val="6"/>
        </w:numPr>
        <w:spacing w:after="0" w:line="240" w:lineRule="auto"/>
        <w:rPr>
          <w:rFonts w:ascii="Arial" w:hAnsi="Arial" w:cs="Arial"/>
        </w:rPr>
      </w:pPr>
      <w:r>
        <w:rPr>
          <w:rFonts w:ascii="Arial" w:hAnsi="Arial" w:cs="Arial"/>
        </w:rPr>
        <w:t>Meningococcal</w:t>
      </w:r>
    </w:p>
    <w:p w14:paraId="5811CC76" w14:textId="77777777" w:rsidR="00EF502D" w:rsidRPr="001D5E7B" w:rsidRDefault="00EF502D" w:rsidP="00EF502D">
      <w:pPr>
        <w:pStyle w:val="ListParagraph"/>
        <w:numPr>
          <w:ilvl w:val="0"/>
          <w:numId w:val="6"/>
        </w:numPr>
        <w:spacing w:after="0" w:line="240" w:lineRule="auto"/>
        <w:rPr>
          <w:rFonts w:ascii="Arial" w:hAnsi="Arial" w:cs="Arial"/>
        </w:rPr>
      </w:pPr>
      <w:r w:rsidRPr="001D5E7B">
        <w:rPr>
          <w:rFonts w:ascii="Arial" w:hAnsi="Arial" w:cs="Arial"/>
        </w:rPr>
        <w:t>Pertussis</w:t>
      </w:r>
    </w:p>
    <w:p w14:paraId="3DDDA156" w14:textId="77777777" w:rsidR="00EF502D" w:rsidRPr="001D5E7B" w:rsidRDefault="00EF502D" w:rsidP="00EF502D">
      <w:pPr>
        <w:pStyle w:val="ListParagraph"/>
        <w:numPr>
          <w:ilvl w:val="0"/>
          <w:numId w:val="6"/>
        </w:numPr>
        <w:spacing w:after="0" w:line="240" w:lineRule="auto"/>
        <w:rPr>
          <w:rFonts w:ascii="Arial" w:hAnsi="Arial" w:cs="Arial"/>
        </w:rPr>
      </w:pPr>
      <w:r w:rsidRPr="001D5E7B">
        <w:rPr>
          <w:rFonts w:ascii="Arial" w:hAnsi="Arial" w:cs="Arial"/>
        </w:rPr>
        <w:t>Polio</w:t>
      </w:r>
    </w:p>
    <w:p w14:paraId="7A832B3E" w14:textId="77777777" w:rsidR="00EF502D" w:rsidRPr="001D5E7B" w:rsidRDefault="00EF502D" w:rsidP="00EF502D">
      <w:pPr>
        <w:pStyle w:val="ListParagraph"/>
        <w:numPr>
          <w:ilvl w:val="0"/>
          <w:numId w:val="6"/>
        </w:numPr>
        <w:spacing w:after="0" w:line="240" w:lineRule="auto"/>
        <w:rPr>
          <w:rFonts w:ascii="Arial" w:hAnsi="Arial" w:cs="Arial"/>
        </w:rPr>
      </w:pPr>
      <w:r w:rsidRPr="001D5E7B">
        <w:rPr>
          <w:rFonts w:ascii="Arial" w:hAnsi="Arial" w:cs="Arial"/>
        </w:rPr>
        <w:t>Measles</w:t>
      </w:r>
    </w:p>
    <w:p w14:paraId="151EE2E9" w14:textId="77777777" w:rsidR="00EF502D" w:rsidRPr="001D5E7B" w:rsidRDefault="00EF502D" w:rsidP="00EF502D">
      <w:pPr>
        <w:pStyle w:val="ListParagraph"/>
        <w:numPr>
          <w:ilvl w:val="0"/>
          <w:numId w:val="6"/>
        </w:numPr>
        <w:spacing w:after="0" w:line="240" w:lineRule="auto"/>
        <w:rPr>
          <w:rFonts w:ascii="Arial" w:hAnsi="Arial" w:cs="Arial"/>
        </w:rPr>
      </w:pPr>
      <w:r w:rsidRPr="001D5E7B">
        <w:rPr>
          <w:rFonts w:ascii="Arial" w:hAnsi="Arial" w:cs="Arial"/>
        </w:rPr>
        <w:t>Mumps</w:t>
      </w:r>
    </w:p>
    <w:p w14:paraId="5CF3C202" w14:textId="77777777" w:rsidR="00EF502D" w:rsidRPr="001D5E7B" w:rsidRDefault="00EF502D" w:rsidP="00EF502D">
      <w:pPr>
        <w:pStyle w:val="ListParagraph"/>
        <w:numPr>
          <w:ilvl w:val="0"/>
          <w:numId w:val="6"/>
        </w:numPr>
        <w:spacing w:after="0" w:line="240" w:lineRule="auto"/>
        <w:rPr>
          <w:rFonts w:ascii="Arial" w:hAnsi="Arial" w:cs="Arial"/>
        </w:rPr>
      </w:pPr>
      <w:r w:rsidRPr="001D5E7B">
        <w:rPr>
          <w:rFonts w:ascii="Arial" w:hAnsi="Arial" w:cs="Arial"/>
        </w:rPr>
        <w:t>Rubella</w:t>
      </w:r>
    </w:p>
    <w:p w14:paraId="0E66BDDE" w14:textId="77777777" w:rsidR="00EF502D" w:rsidRDefault="00EF502D" w:rsidP="00EF502D">
      <w:pPr>
        <w:pStyle w:val="ListParagraph"/>
        <w:numPr>
          <w:ilvl w:val="0"/>
          <w:numId w:val="6"/>
        </w:numPr>
        <w:spacing w:after="0" w:line="240" w:lineRule="auto"/>
        <w:rPr>
          <w:rFonts w:ascii="Arial" w:hAnsi="Arial" w:cs="Arial"/>
        </w:rPr>
      </w:pPr>
      <w:r w:rsidRPr="001D5E7B">
        <w:rPr>
          <w:rFonts w:ascii="Arial" w:hAnsi="Arial" w:cs="Arial"/>
        </w:rPr>
        <w:t>Varicella (chickenpox)</w:t>
      </w:r>
    </w:p>
    <w:p w14:paraId="168E99C9" w14:textId="77777777" w:rsidR="00EF502D" w:rsidRDefault="00EF502D" w:rsidP="00EF502D">
      <w:pPr>
        <w:rPr>
          <w:rFonts w:ascii="Arial" w:hAnsi="Arial" w:cs="Arial"/>
          <w:b/>
        </w:rPr>
      </w:pPr>
    </w:p>
    <w:p w14:paraId="77AE66F8" w14:textId="77777777" w:rsidR="00DB41CF" w:rsidRPr="001D5E7B" w:rsidRDefault="00DB41CF" w:rsidP="00EF502D">
      <w:pPr>
        <w:rPr>
          <w:rFonts w:ascii="Arial" w:hAnsi="Arial" w:cs="Arial"/>
          <w:b/>
        </w:rPr>
        <w:sectPr w:rsidR="00DB41CF" w:rsidRPr="001D5E7B" w:rsidSect="004B520B">
          <w:type w:val="continuous"/>
          <w:pgSz w:w="12240" w:h="15840"/>
          <w:pgMar w:top="2160" w:right="1440" w:bottom="1440" w:left="1440" w:header="720" w:footer="720" w:gutter="0"/>
          <w:cols w:num="3" w:space="720"/>
          <w:docGrid w:linePitch="360"/>
        </w:sectPr>
      </w:pPr>
    </w:p>
    <w:p w14:paraId="78B125B6" w14:textId="77777777" w:rsidR="00EF502D" w:rsidRDefault="00EF502D" w:rsidP="00EF502D">
      <w:pPr>
        <w:rPr>
          <w:rFonts w:ascii="Arial" w:hAnsi="Arial" w:cs="Arial"/>
          <w:b/>
        </w:rPr>
        <w:sectPr w:rsidR="00EF502D" w:rsidSect="00C331C6">
          <w:headerReference w:type="default" r:id="rId15"/>
          <w:type w:val="continuous"/>
          <w:pgSz w:w="12240" w:h="15840"/>
          <w:pgMar w:top="2160" w:right="1440" w:bottom="1440" w:left="1440" w:header="720" w:footer="720" w:gutter="0"/>
          <w:cols w:space="720"/>
          <w:docGrid w:linePitch="360"/>
        </w:sectPr>
      </w:pPr>
    </w:p>
    <w:p w14:paraId="3F00AD6E" w14:textId="77777777" w:rsidR="00EF502D" w:rsidRDefault="00EF502D" w:rsidP="00EF502D">
      <w:pPr>
        <w:rPr>
          <w:rFonts w:ascii="Arial" w:hAnsi="Arial" w:cs="Arial"/>
          <w:b/>
        </w:rPr>
      </w:pPr>
      <w:r>
        <w:rPr>
          <w:rFonts w:ascii="Arial" w:hAnsi="Arial" w:cs="Arial"/>
          <w:b/>
        </w:rPr>
        <w:t>Can a vaccinated person still get sick during an outbreak?</w:t>
      </w:r>
    </w:p>
    <w:p w14:paraId="180A279C" w14:textId="77777777" w:rsidR="00EF502D" w:rsidRDefault="00EF502D" w:rsidP="00EF502D">
      <w:pPr>
        <w:rPr>
          <w:rFonts w:ascii="Arial" w:hAnsi="Arial" w:cs="Arial"/>
        </w:rPr>
      </w:pPr>
      <w:r w:rsidRPr="00BC3269">
        <w:rPr>
          <w:rFonts w:ascii="Arial" w:hAnsi="Arial" w:cs="Arial"/>
        </w:rPr>
        <w:t xml:space="preserve">Yes. </w:t>
      </w:r>
      <w:r>
        <w:rPr>
          <w:rFonts w:ascii="Arial" w:hAnsi="Arial" w:cs="Arial"/>
        </w:rPr>
        <w:t>Not every vaccine is 100% effective and t</w:t>
      </w:r>
      <w:r w:rsidRPr="00BC3269">
        <w:rPr>
          <w:rFonts w:ascii="Arial" w:hAnsi="Arial" w:cs="Arial"/>
        </w:rPr>
        <w:t xml:space="preserve">he protection from some </w:t>
      </w:r>
      <w:r>
        <w:rPr>
          <w:rFonts w:ascii="Arial" w:hAnsi="Arial" w:cs="Arial"/>
        </w:rPr>
        <w:t>vaccines weakens over time</w:t>
      </w:r>
      <w:r w:rsidRPr="001D5E7B">
        <w:rPr>
          <w:rFonts w:ascii="Arial" w:hAnsi="Arial" w:cs="Arial"/>
        </w:rPr>
        <w:t xml:space="preserve">. </w:t>
      </w:r>
      <w:r>
        <w:rPr>
          <w:rFonts w:ascii="Arial" w:hAnsi="Arial" w:cs="Arial"/>
        </w:rPr>
        <w:t>I</w:t>
      </w:r>
      <w:r w:rsidRPr="001D5E7B">
        <w:rPr>
          <w:rFonts w:ascii="Arial" w:hAnsi="Arial" w:cs="Arial"/>
        </w:rPr>
        <w:t xml:space="preserve">t’s important </w:t>
      </w:r>
      <w:r>
        <w:rPr>
          <w:rFonts w:ascii="Arial" w:hAnsi="Arial" w:cs="Arial"/>
        </w:rPr>
        <w:t>to get vaccinations and</w:t>
      </w:r>
      <w:r w:rsidRPr="001D5E7B">
        <w:rPr>
          <w:rFonts w:ascii="Arial" w:hAnsi="Arial" w:cs="Arial"/>
        </w:rPr>
        <w:t xml:space="preserve"> recommended boosters </w:t>
      </w:r>
      <w:r>
        <w:rPr>
          <w:rFonts w:ascii="Arial" w:hAnsi="Arial" w:cs="Arial"/>
        </w:rPr>
        <w:t xml:space="preserve">on time, which helps make illness less likely. </w:t>
      </w:r>
    </w:p>
    <w:p w14:paraId="589E4C8F" w14:textId="77777777" w:rsidR="00EF502D" w:rsidRDefault="00EF502D" w:rsidP="00EF502D">
      <w:pPr>
        <w:outlineLvl w:val="1"/>
        <w:rPr>
          <w:rFonts w:ascii="Arial" w:hAnsi="Arial" w:cs="Arial"/>
          <w:b/>
          <w:bCs/>
        </w:rPr>
      </w:pPr>
    </w:p>
    <w:p w14:paraId="4BEBEF54" w14:textId="77777777" w:rsidR="00EF502D" w:rsidRPr="001D5E7B" w:rsidRDefault="00EF502D" w:rsidP="00EF502D">
      <w:pPr>
        <w:rPr>
          <w:rFonts w:ascii="Arial" w:hAnsi="Arial" w:cs="Arial"/>
          <w:b/>
        </w:rPr>
      </w:pPr>
      <w:r w:rsidRPr="001D5E7B">
        <w:rPr>
          <w:rFonts w:ascii="Arial" w:hAnsi="Arial" w:cs="Arial"/>
          <w:b/>
        </w:rPr>
        <w:t xml:space="preserve">How effective are the </w:t>
      </w:r>
      <w:r>
        <w:rPr>
          <w:rFonts w:ascii="Arial" w:hAnsi="Arial" w:cs="Arial"/>
          <w:b/>
        </w:rPr>
        <w:t xml:space="preserve">required </w:t>
      </w:r>
      <w:r w:rsidRPr="001D5E7B">
        <w:rPr>
          <w:rFonts w:ascii="Arial" w:hAnsi="Arial" w:cs="Arial"/>
          <w:b/>
        </w:rPr>
        <w:t xml:space="preserve">vaccines </w:t>
      </w:r>
      <w:r>
        <w:rPr>
          <w:rFonts w:ascii="Arial" w:hAnsi="Arial" w:cs="Arial"/>
          <w:b/>
        </w:rPr>
        <w:t>for school-age children</w:t>
      </w:r>
      <w:r w:rsidRPr="001D5E7B">
        <w:rPr>
          <w:rFonts w:ascii="Arial" w:hAnsi="Arial" w:cs="Arial"/>
          <w:b/>
        </w:rPr>
        <w:t>?</w:t>
      </w:r>
    </w:p>
    <w:p w14:paraId="35493A24" w14:textId="77777777" w:rsidR="00EF502D" w:rsidRPr="001D5E7B" w:rsidRDefault="00EF502D" w:rsidP="00EF502D">
      <w:pPr>
        <w:rPr>
          <w:rFonts w:ascii="Arial" w:hAnsi="Arial" w:cs="Arial"/>
        </w:rPr>
      </w:pPr>
      <w:r w:rsidRPr="001D5E7B">
        <w:rPr>
          <w:rFonts w:ascii="Arial" w:hAnsi="Arial" w:cs="Arial"/>
        </w:rPr>
        <w:t>Of the nine vaccines required for children to attend school, seven are 95% effective or better. The remaining two</w:t>
      </w:r>
      <w:r>
        <w:rPr>
          <w:rFonts w:ascii="Arial" w:hAnsi="Arial" w:cs="Arial"/>
        </w:rPr>
        <w:t xml:space="preserve"> (mumps and pertussis)</w:t>
      </w:r>
      <w:r w:rsidRPr="001D5E7B">
        <w:rPr>
          <w:rFonts w:ascii="Arial" w:hAnsi="Arial" w:cs="Arial"/>
        </w:rPr>
        <w:t xml:space="preserve"> are 80% effective or better. </w:t>
      </w:r>
    </w:p>
    <w:p w14:paraId="55483BA3" w14:textId="77777777" w:rsidR="00EF502D" w:rsidRDefault="00EF502D" w:rsidP="00EF502D">
      <w:pPr>
        <w:outlineLvl w:val="1"/>
        <w:rPr>
          <w:rFonts w:ascii="Arial" w:hAnsi="Arial" w:cs="Arial"/>
          <w:b/>
          <w:bCs/>
        </w:rPr>
      </w:pPr>
    </w:p>
    <w:p w14:paraId="4F24BDC5" w14:textId="77777777" w:rsidR="00EF502D" w:rsidRDefault="00EF502D" w:rsidP="00EF502D">
      <w:pPr>
        <w:outlineLvl w:val="1"/>
        <w:rPr>
          <w:rFonts w:ascii="Arial" w:hAnsi="Arial" w:cs="Arial"/>
          <w:b/>
          <w:bCs/>
        </w:rPr>
      </w:pPr>
      <w:r>
        <w:rPr>
          <w:rFonts w:ascii="Arial" w:hAnsi="Arial" w:cs="Arial"/>
          <w:b/>
          <w:bCs/>
        </w:rPr>
        <w:t>Why does Maine CDC support a bill that includes vaccines for diseases that are not transmissible in a school setting?</w:t>
      </w:r>
    </w:p>
    <w:p w14:paraId="4F911B70" w14:textId="77777777" w:rsidR="00EF502D" w:rsidRPr="0098191F" w:rsidRDefault="00EF502D" w:rsidP="00EF502D">
      <w:pPr>
        <w:rPr>
          <w:rFonts w:ascii="Arial" w:hAnsi="Arial" w:cs="Arial"/>
        </w:rPr>
      </w:pPr>
      <w:r w:rsidRPr="0098191F">
        <w:rPr>
          <w:rFonts w:ascii="Arial" w:hAnsi="Arial" w:cs="Arial"/>
        </w:rPr>
        <w:t xml:space="preserve">State law is clear that purpose of our immunization requirements </w:t>
      </w:r>
      <w:r>
        <w:rPr>
          <w:rFonts w:ascii="Arial" w:hAnsi="Arial" w:cs="Arial"/>
        </w:rPr>
        <w:t>is</w:t>
      </w:r>
      <w:r w:rsidRPr="0098191F">
        <w:rPr>
          <w:rFonts w:ascii="Arial" w:hAnsi="Arial" w:cs="Arial"/>
        </w:rPr>
        <w:t xml:space="preserve"> to protect the health of the public and individuals. Nothing in state law or rule limits the requirements only to diseases that can be transmitted person to person. </w:t>
      </w:r>
    </w:p>
    <w:p w14:paraId="0CD66E9C" w14:textId="77777777" w:rsidR="00EF502D" w:rsidRPr="006B3B42" w:rsidRDefault="00EF502D" w:rsidP="00EF502D">
      <w:pPr>
        <w:rPr>
          <w:rFonts w:ascii="Arial" w:hAnsi="Arial" w:cs="Arial"/>
          <w:b/>
          <w:sz w:val="28"/>
          <w:szCs w:val="28"/>
        </w:rPr>
      </w:pPr>
      <w:r w:rsidRPr="006B3B42">
        <w:rPr>
          <w:rFonts w:ascii="Arial" w:hAnsi="Arial" w:cs="Arial"/>
          <w:b/>
          <w:sz w:val="28"/>
          <w:szCs w:val="28"/>
        </w:rPr>
        <w:lastRenderedPageBreak/>
        <w:t>Other resources</w:t>
      </w:r>
    </w:p>
    <w:p w14:paraId="195DFEC3" w14:textId="77777777" w:rsidR="00EF502D" w:rsidRDefault="00EF502D" w:rsidP="00EF502D">
      <w:pPr>
        <w:pStyle w:val="ListParagraph"/>
        <w:numPr>
          <w:ilvl w:val="0"/>
          <w:numId w:val="7"/>
        </w:numPr>
        <w:spacing w:after="0" w:line="240" w:lineRule="auto"/>
        <w:rPr>
          <w:rFonts w:ascii="Arial" w:hAnsi="Arial" w:cs="Arial"/>
        </w:rPr>
      </w:pPr>
      <w:r w:rsidRPr="001F54AE">
        <w:rPr>
          <w:rFonts w:ascii="Arial" w:hAnsi="Arial" w:cs="Arial"/>
        </w:rPr>
        <w:t>CDC</w:t>
      </w:r>
      <w:r>
        <w:rPr>
          <w:rFonts w:ascii="Arial" w:hAnsi="Arial" w:cs="Arial"/>
        </w:rPr>
        <w:t xml:space="preserve"> answers to </w:t>
      </w:r>
      <w:r w:rsidRPr="001F54AE">
        <w:rPr>
          <w:rFonts w:ascii="Arial" w:hAnsi="Arial" w:cs="Arial"/>
        </w:rPr>
        <w:t xml:space="preserve">commonly asked questions about vaccines, including those related to additives, autism, seizures and others. Visit </w:t>
      </w:r>
      <w:hyperlink r:id="rId16" w:history="1">
        <w:r w:rsidRPr="001F54AE">
          <w:rPr>
            <w:rStyle w:val="Hyperlink"/>
            <w:rFonts w:ascii="Arial" w:hAnsi="Arial" w:cs="Arial"/>
          </w:rPr>
          <w:t>www.cdc.gov/vaccinesafety/concerns</w:t>
        </w:r>
      </w:hyperlink>
      <w:r w:rsidRPr="001F54AE">
        <w:rPr>
          <w:rFonts w:ascii="Arial" w:hAnsi="Arial" w:cs="Arial"/>
        </w:rPr>
        <w:t xml:space="preserve">. </w:t>
      </w:r>
    </w:p>
    <w:p w14:paraId="46033922" w14:textId="77777777" w:rsidR="00EF502D" w:rsidRDefault="00EF502D" w:rsidP="00EF502D">
      <w:pPr>
        <w:pStyle w:val="ListParagraph"/>
        <w:numPr>
          <w:ilvl w:val="0"/>
          <w:numId w:val="7"/>
        </w:numPr>
        <w:spacing w:after="0" w:line="240" w:lineRule="auto"/>
        <w:rPr>
          <w:rFonts w:ascii="Arial" w:hAnsi="Arial" w:cs="Arial"/>
        </w:rPr>
      </w:pPr>
      <w:r w:rsidRPr="00FD575E">
        <w:rPr>
          <w:rFonts w:ascii="Arial" w:hAnsi="Arial" w:cs="Arial"/>
        </w:rPr>
        <w:t xml:space="preserve">CDC answers to commonly asked questions about the MMR vaccine: </w:t>
      </w:r>
      <w:hyperlink r:id="rId17" w:history="1">
        <w:r w:rsidRPr="00FD575E">
          <w:rPr>
            <w:rStyle w:val="Hyperlink"/>
            <w:rFonts w:ascii="Arial" w:hAnsi="Arial" w:cs="Arial"/>
          </w:rPr>
          <w:t>www.cdc.gov/vaccinesafety/vaccines/mmr</w:t>
        </w:r>
      </w:hyperlink>
      <w:r w:rsidRPr="00FD575E">
        <w:rPr>
          <w:rFonts w:ascii="Arial" w:hAnsi="Arial" w:cs="Arial"/>
        </w:rPr>
        <w:t xml:space="preserve">. </w:t>
      </w:r>
    </w:p>
    <w:p w14:paraId="04B3B355" w14:textId="77777777" w:rsidR="00EF502D" w:rsidRDefault="00EF502D" w:rsidP="00EF502D">
      <w:pPr>
        <w:pStyle w:val="ListParagraph"/>
        <w:numPr>
          <w:ilvl w:val="0"/>
          <w:numId w:val="7"/>
        </w:numPr>
        <w:spacing w:after="0" w:line="240" w:lineRule="auto"/>
        <w:rPr>
          <w:rFonts w:ascii="Arial" w:hAnsi="Arial" w:cs="Arial"/>
        </w:rPr>
      </w:pPr>
      <w:r>
        <w:rPr>
          <w:rFonts w:ascii="Arial" w:hAnsi="Arial" w:cs="Arial"/>
        </w:rPr>
        <w:t xml:space="preserve">CDC fact sheet about MMR vaccine: </w:t>
      </w:r>
      <w:hyperlink r:id="rId18" w:history="1">
        <w:r w:rsidRPr="00CD1F00">
          <w:rPr>
            <w:rStyle w:val="Hyperlink"/>
            <w:rFonts w:ascii="Arial" w:hAnsi="Arial" w:cs="Arial"/>
          </w:rPr>
          <w:t>https://www.cdc.gov/vaccines/hcp/patient-ed/conversations/downloads/vacsafe-mmr-color-office.pdf</w:t>
        </w:r>
      </w:hyperlink>
    </w:p>
    <w:p w14:paraId="7CF37F85" w14:textId="77777777" w:rsidR="00EF502D" w:rsidRDefault="00EF502D" w:rsidP="00EF502D">
      <w:pPr>
        <w:rPr>
          <w:rFonts w:ascii="Arial" w:hAnsi="Arial" w:cs="Arial"/>
          <w:b/>
        </w:rPr>
      </w:pPr>
    </w:p>
    <w:p w14:paraId="247001A3" w14:textId="77777777" w:rsidR="00F8257A" w:rsidRDefault="00F8257A" w:rsidP="00EF502D">
      <w:pPr>
        <w:rPr>
          <w:rFonts w:ascii="Arial" w:hAnsi="Arial" w:cs="Arial"/>
          <w:b/>
        </w:rPr>
      </w:pPr>
      <w:bookmarkStart w:id="2" w:name="_Hlk2331546"/>
    </w:p>
    <w:bookmarkEnd w:id="2"/>
    <w:p w14:paraId="77FB887A" w14:textId="77777777" w:rsidR="00F8257A" w:rsidRDefault="00F8257A" w:rsidP="00EF502D">
      <w:pPr>
        <w:rPr>
          <w:rFonts w:ascii="Arial" w:hAnsi="Arial" w:cs="Arial"/>
          <w:b/>
        </w:rPr>
      </w:pPr>
    </w:p>
    <w:sectPr w:rsidR="00F8257A" w:rsidSect="001A4B4F">
      <w:headerReference w:type="default" r:id="rId19"/>
      <w:footerReference w:type="default" r:id="rId20"/>
      <w:type w:val="continuous"/>
      <w:pgSz w:w="12240" w:h="15840"/>
      <w:pgMar w:top="1440" w:right="1440" w:bottom="1440" w:left="1440"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39923A5" w14:textId="77777777" w:rsidR="00EB1C43" w:rsidRDefault="00EB1C43" w:rsidP="00263AA1">
      <w:r>
        <w:separator/>
      </w:r>
    </w:p>
  </w:endnote>
  <w:endnote w:type="continuationSeparator" w:id="0">
    <w:p w14:paraId="47B16F1E" w14:textId="77777777" w:rsidR="00EB1C43" w:rsidRDefault="00EB1C43" w:rsidP="00263A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Lato">
    <w:altName w:val="Segoe UI"/>
    <w:charset w:val="00"/>
    <w:family w:val="auto"/>
    <w:pitch w:val="default"/>
  </w:font>
  <w:font w:name="Avenir Light">
    <w:altName w:val="Avenir Light"/>
    <w:panose1 w:val="00000000000000000000"/>
    <w:charset w:val="00"/>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7616D1" w14:textId="77777777" w:rsidR="004D251C" w:rsidRDefault="004D25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BA65D7" w14:textId="77777777" w:rsidR="004F210A" w:rsidRDefault="004F210A" w:rsidP="00625579">
    <w:pPr>
      <w:pStyle w:val="Footer"/>
      <w:tabs>
        <w:tab w:val="clear" w:pos="9360"/>
      </w:tabs>
      <w:ind w:right="-810"/>
    </w:pPr>
  </w:p>
  <w:p w14:paraId="1BE1CAF7" w14:textId="77777777" w:rsidR="00CE0951" w:rsidRDefault="00CE095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8DD8C1" w14:textId="77777777" w:rsidR="004D251C" w:rsidRDefault="004D251C">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2D2CD2D" w14:textId="77777777" w:rsidR="00F20073" w:rsidRPr="00F20073" w:rsidRDefault="00F20073" w:rsidP="00F2007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5C873A" w14:textId="77777777" w:rsidR="00EB1C43" w:rsidRDefault="00EB1C43" w:rsidP="00263AA1">
      <w:r>
        <w:separator/>
      </w:r>
    </w:p>
  </w:footnote>
  <w:footnote w:type="continuationSeparator" w:id="0">
    <w:p w14:paraId="6D41FE97" w14:textId="77777777" w:rsidR="00EB1C43" w:rsidRDefault="00EB1C43" w:rsidP="00263A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E6ACA7" w14:textId="77777777" w:rsidR="004D251C" w:rsidRDefault="004D25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1BCE792" w14:textId="77777777" w:rsidR="00263AA1" w:rsidRDefault="0001689D" w:rsidP="00CE0951">
    <w:pPr>
      <w:ind w:left="3600"/>
      <w:rPr>
        <w:sz w:val="18"/>
        <w:szCs w:val="18"/>
      </w:rPr>
    </w:pPr>
    <w:r w:rsidRPr="000D047A">
      <w:rPr>
        <w:noProof/>
        <w:sz w:val="18"/>
        <w:szCs w:val="18"/>
      </w:rPr>
      <mc:AlternateContent>
        <mc:Choice Requires="wps">
          <w:drawing>
            <wp:anchor distT="45720" distB="45720" distL="114300" distR="114300" simplePos="0" relativeHeight="251653632" behindDoc="0" locked="0" layoutInCell="1" allowOverlap="1" wp14:anchorId="64AF0714" wp14:editId="29AF72DE">
              <wp:simplePos x="0" y="0"/>
              <wp:positionH relativeFrom="column">
                <wp:posOffset>3398520</wp:posOffset>
              </wp:positionH>
              <wp:positionV relativeFrom="paragraph">
                <wp:posOffset>7620</wp:posOffset>
              </wp:positionV>
              <wp:extent cx="2945765" cy="1041400"/>
              <wp:effectExtent l="0" t="0" r="6985" b="63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45765" cy="1041400"/>
                      </a:xfrm>
                      <a:prstGeom prst="rect">
                        <a:avLst/>
                      </a:prstGeom>
                      <a:solidFill>
                        <a:srgbClr val="FFFFFF"/>
                      </a:solidFill>
                      <a:ln w="9525">
                        <a:noFill/>
                        <a:miter lim="800000"/>
                        <a:headEnd/>
                        <a:tailEnd/>
                      </a:ln>
                    </wps:spPr>
                    <wps:txbx>
                      <w:txbxContent>
                        <w:p w14:paraId="1B86202C" w14:textId="77777777" w:rsidR="000D047A" w:rsidRPr="00695A3C" w:rsidRDefault="00BE7DFC" w:rsidP="00695A3C">
                          <w:pPr>
                            <w:jc w:val="right"/>
                            <w:rPr>
                              <w:b/>
                              <w:color w:val="365F91" w:themeColor="accent1" w:themeShade="BF"/>
                              <w:sz w:val="18"/>
                              <w:szCs w:val="18"/>
                            </w:rPr>
                          </w:pPr>
                          <w:r w:rsidRPr="00695A3C">
                            <w:rPr>
                              <w:b/>
                              <w:color w:val="365F91" w:themeColor="accent1" w:themeShade="BF"/>
                              <w:sz w:val="18"/>
                              <w:szCs w:val="18"/>
                            </w:rPr>
                            <w:t xml:space="preserve">Maine </w:t>
                          </w:r>
                          <w:r w:rsidR="000D047A" w:rsidRPr="00695A3C">
                            <w:rPr>
                              <w:b/>
                              <w:color w:val="365F91" w:themeColor="accent1" w:themeShade="BF"/>
                              <w:sz w:val="18"/>
                              <w:szCs w:val="18"/>
                            </w:rPr>
                            <w:t>Department of Health and Human Services</w:t>
                          </w:r>
                        </w:p>
                        <w:p w14:paraId="038CF6C7" w14:textId="77777777" w:rsidR="00695A3C" w:rsidRPr="00695A3C" w:rsidRDefault="00695A3C" w:rsidP="00695A3C">
                          <w:pPr>
                            <w:jc w:val="right"/>
                            <w:rPr>
                              <w:b/>
                              <w:color w:val="365F91" w:themeColor="accent1" w:themeShade="BF"/>
                              <w:sz w:val="18"/>
                              <w:szCs w:val="18"/>
                            </w:rPr>
                          </w:pPr>
                          <w:r w:rsidRPr="00695A3C">
                            <w:rPr>
                              <w:b/>
                              <w:color w:val="365F91" w:themeColor="accent1" w:themeShade="BF"/>
                              <w:sz w:val="18"/>
                              <w:szCs w:val="18"/>
                            </w:rPr>
                            <w:t>Maine Center for Disease Control and Prevention</w:t>
                          </w:r>
                        </w:p>
                        <w:p w14:paraId="51E3EC03" w14:textId="77777777" w:rsidR="00695A3C" w:rsidRPr="00695A3C" w:rsidRDefault="00695A3C" w:rsidP="00695A3C">
                          <w:pPr>
                            <w:jc w:val="right"/>
                            <w:rPr>
                              <w:b/>
                              <w:color w:val="365F91" w:themeColor="accent1" w:themeShade="BF"/>
                              <w:sz w:val="18"/>
                              <w:szCs w:val="18"/>
                            </w:rPr>
                          </w:pPr>
                          <w:r w:rsidRPr="00695A3C">
                            <w:rPr>
                              <w:b/>
                              <w:color w:val="365F91" w:themeColor="accent1" w:themeShade="BF"/>
                              <w:sz w:val="18"/>
                              <w:szCs w:val="18"/>
                            </w:rPr>
                            <w:t>11 State House Station</w:t>
                          </w:r>
                        </w:p>
                        <w:p w14:paraId="2FE20004" w14:textId="77777777" w:rsidR="00695A3C" w:rsidRPr="00695A3C" w:rsidRDefault="00695A3C" w:rsidP="00695A3C">
                          <w:pPr>
                            <w:jc w:val="right"/>
                            <w:rPr>
                              <w:b/>
                              <w:color w:val="365F91" w:themeColor="accent1" w:themeShade="BF"/>
                              <w:sz w:val="18"/>
                              <w:szCs w:val="18"/>
                            </w:rPr>
                          </w:pPr>
                          <w:r w:rsidRPr="00695A3C">
                            <w:rPr>
                              <w:b/>
                              <w:color w:val="365F91" w:themeColor="accent1" w:themeShade="BF"/>
                              <w:sz w:val="18"/>
                              <w:szCs w:val="18"/>
                            </w:rPr>
                            <w:t>286 Water Street</w:t>
                          </w:r>
                        </w:p>
                        <w:p w14:paraId="0C275387" w14:textId="77777777" w:rsidR="00387A76" w:rsidRPr="0013585E" w:rsidRDefault="000D047A" w:rsidP="00695A3C">
                          <w:pPr>
                            <w:jc w:val="right"/>
                            <w:rPr>
                              <w:b/>
                              <w:color w:val="365F91" w:themeColor="accent1" w:themeShade="BF"/>
                              <w:sz w:val="18"/>
                              <w:szCs w:val="18"/>
                            </w:rPr>
                          </w:pPr>
                          <w:r w:rsidRPr="0013585E">
                            <w:rPr>
                              <w:b/>
                              <w:color w:val="365F91" w:themeColor="accent1" w:themeShade="BF"/>
                              <w:sz w:val="18"/>
                              <w:szCs w:val="18"/>
                            </w:rPr>
                            <w:t>Augusta, Maine 04333-0011</w:t>
                          </w:r>
                        </w:p>
                        <w:p w14:paraId="5BBC0CC0" w14:textId="77777777" w:rsidR="00BF0698" w:rsidRPr="0013585E" w:rsidRDefault="00BF0698" w:rsidP="00695A3C">
                          <w:pPr>
                            <w:ind w:left="720"/>
                            <w:jc w:val="right"/>
                            <w:rPr>
                              <w:b/>
                              <w:color w:val="365F91" w:themeColor="accent1" w:themeShade="BF"/>
                              <w:sz w:val="18"/>
                              <w:szCs w:val="18"/>
                            </w:rPr>
                          </w:pPr>
                          <w:r w:rsidRPr="0013585E">
                            <w:rPr>
                              <w:b/>
                              <w:color w:val="365F91" w:themeColor="accent1" w:themeShade="BF"/>
                              <w:sz w:val="18"/>
                              <w:szCs w:val="18"/>
                            </w:rPr>
                            <w:t>Tel; (207) 287-</w:t>
                          </w:r>
                          <w:r w:rsidR="00695A3C">
                            <w:rPr>
                              <w:b/>
                              <w:color w:val="365F91" w:themeColor="accent1" w:themeShade="BF"/>
                              <w:sz w:val="18"/>
                              <w:szCs w:val="18"/>
                            </w:rPr>
                            <w:t>8016</w:t>
                          </w:r>
                          <w:r w:rsidR="0013585E" w:rsidRPr="0013585E">
                            <w:rPr>
                              <w:b/>
                              <w:color w:val="365F91" w:themeColor="accent1" w:themeShade="BF"/>
                              <w:sz w:val="18"/>
                              <w:szCs w:val="18"/>
                            </w:rPr>
                            <w:t>; Fax</w:t>
                          </w:r>
                          <w:r w:rsidRPr="0013585E">
                            <w:rPr>
                              <w:b/>
                              <w:color w:val="365F91" w:themeColor="accent1" w:themeShade="BF"/>
                              <w:sz w:val="18"/>
                              <w:szCs w:val="18"/>
                            </w:rPr>
                            <w:t xml:space="preserve"> (207) 287-</w:t>
                          </w:r>
                          <w:r w:rsidR="00695A3C">
                            <w:rPr>
                              <w:b/>
                              <w:color w:val="365F91" w:themeColor="accent1" w:themeShade="BF"/>
                              <w:sz w:val="18"/>
                              <w:szCs w:val="18"/>
                            </w:rPr>
                            <w:t>9058</w:t>
                          </w:r>
                        </w:p>
                        <w:p w14:paraId="5842101E" w14:textId="77777777" w:rsidR="004A2C04" w:rsidRPr="0001689D" w:rsidRDefault="0001689D" w:rsidP="00695A3C">
                          <w:pPr>
                            <w:jc w:val="right"/>
                            <w:rPr>
                              <w:b/>
                              <w:color w:val="365F91" w:themeColor="accent1" w:themeShade="BF"/>
                              <w:sz w:val="18"/>
                              <w:szCs w:val="18"/>
                            </w:rPr>
                          </w:pPr>
                          <w:r w:rsidRPr="0013585E">
                            <w:rPr>
                              <w:b/>
                              <w:color w:val="365F91" w:themeColor="accent1" w:themeShade="BF"/>
                              <w:sz w:val="18"/>
                              <w:szCs w:val="18"/>
                            </w:rPr>
                            <w:t>TTY: Dial 711 (Maine</w:t>
                          </w:r>
                          <w:r w:rsidR="00387A76" w:rsidRPr="0013585E">
                            <w:rPr>
                              <w:b/>
                              <w:color w:val="365F91" w:themeColor="accent1" w:themeShade="BF"/>
                              <w:sz w:val="18"/>
                              <w:szCs w:val="18"/>
                            </w:rPr>
                            <w:t xml:space="preserve"> Relay)</w:t>
                          </w:r>
                          <w:r w:rsidRPr="0001689D">
                            <w:rPr>
                              <w:b/>
                              <w:color w:val="365F91" w:themeColor="accent1" w:themeShade="BF"/>
                              <w:sz w:val="18"/>
                              <w:szCs w:val="18"/>
                            </w:rPr>
                            <w:t xml:space="preserve"> </w:t>
                          </w:r>
                        </w:p>
                        <w:p w14:paraId="79713E17" w14:textId="77777777" w:rsidR="000D047A" w:rsidRPr="00287C76" w:rsidRDefault="000D047A" w:rsidP="00BF0698">
                          <w:pPr>
                            <w:jc w:val="right"/>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4AF0714" id="_x0000_t202" coordsize="21600,21600" o:spt="202" path="m,l,21600r21600,l21600,xe">
              <v:stroke joinstyle="miter"/>
              <v:path gradientshapeok="t" o:connecttype="rect"/>
            </v:shapetype>
            <v:shape id="Text Box 2" o:spid="_x0000_s1026" type="#_x0000_t202" style="position:absolute;left:0;text-align:left;margin-left:267.6pt;margin-top:.6pt;width:231.95pt;height:82pt;z-index:25165363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" stroked="f">
              <v:textbox>
                <w:txbxContent>
                  <w:p w14:paraId="1B86202C" w14:textId="77777777" w:rsidR="000D047A" w:rsidRPr="00695A3C" w:rsidRDefault="00BE7DFC" w:rsidP="00695A3C">
                    <w:pPr>
                      <w:jc w:val="right"/>
                      <w:rPr>
                        <w:b/>
                        <w:color w:val="365F91" w:themeColor="accent1" w:themeShade="BF"/>
                        <w:sz w:val="18"/>
                        <w:szCs w:val="18"/>
                      </w:rPr>
                    </w:pPr>
                    <w:r w:rsidRPr="00695A3C">
                      <w:rPr>
                        <w:b/>
                        <w:color w:val="365F91" w:themeColor="accent1" w:themeShade="BF"/>
                        <w:sz w:val="18"/>
                        <w:szCs w:val="18"/>
                      </w:rPr>
                      <w:t xml:space="preserve">Maine </w:t>
                    </w:r>
                    <w:r w:rsidR="000D047A" w:rsidRPr="00695A3C">
                      <w:rPr>
                        <w:b/>
                        <w:color w:val="365F91" w:themeColor="accent1" w:themeShade="BF"/>
                        <w:sz w:val="18"/>
                        <w:szCs w:val="18"/>
                      </w:rPr>
                      <w:t>Department of Health and Human Services</w:t>
                    </w:r>
                  </w:p>
                  <w:p w14:paraId="038CF6C7" w14:textId="77777777" w:rsidR="00695A3C" w:rsidRPr="00695A3C" w:rsidRDefault="00695A3C" w:rsidP="00695A3C">
                    <w:pPr>
                      <w:jc w:val="right"/>
                      <w:rPr>
                        <w:b/>
                        <w:color w:val="365F91" w:themeColor="accent1" w:themeShade="BF"/>
                        <w:sz w:val="18"/>
                        <w:szCs w:val="18"/>
                      </w:rPr>
                    </w:pPr>
                    <w:r w:rsidRPr="00695A3C">
                      <w:rPr>
                        <w:b/>
                        <w:color w:val="365F91" w:themeColor="accent1" w:themeShade="BF"/>
                        <w:sz w:val="18"/>
                        <w:szCs w:val="18"/>
                      </w:rPr>
                      <w:t>Maine Center for Disease Control and Prevention</w:t>
                    </w:r>
                  </w:p>
                  <w:p w14:paraId="51E3EC03" w14:textId="77777777" w:rsidR="00695A3C" w:rsidRPr="00695A3C" w:rsidRDefault="00695A3C" w:rsidP="00695A3C">
                    <w:pPr>
                      <w:jc w:val="right"/>
                      <w:rPr>
                        <w:b/>
                        <w:color w:val="365F91" w:themeColor="accent1" w:themeShade="BF"/>
                        <w:sz w:val="18"/>
                        <w:szCs w:val="18"/>
                      </w:rPr>
                    </w:pPr>
                    <w:r w:rsidRPr="00695A3C">
                      <w:rPr>
                        <w:b/>
                        <w:color w:val="365F91" w:themeColor="accent1" w:themeShade="BF"/>
                        <w:sz w:val="18"/>
                        <w:szCs w:val="18"/>
                      </w:rPr>
                      <w:t>11 State House Station</w:t>
                    </w:r>
                  </w:p>
                  <w:p w14:paraId="2FE20004" w14:textId="77777777" w:rsidR="00695A3C" w:rsidRPr="00695A3C" w:rsidRDefault="00695A3C" w:rsidP="00695A3C">
                    <w:pPr>
                      <w:jc w:val="right"/>
                      <w:rPr>
                        <w:b/>
                        <w:color w:val="365F91" w:themeColor="accent1" w:themeShade="BF"/>
                        <w:sz w:val="18"/>
                        <w:szCs w:val="18"/>
                      </w:rPr>
                    </w:pPr>
                    <w:r w:rsidRPr="00695A3C">
                      <w:rPr>
                        <w:b/>
                        <w:color w:val="365F91" w:themeColor="accent1" w:themeShade="BF"/>
                        <w:sz w:val="18"/>
                        <w:szCs w:val="18"/>
                      </w:rPr>
                      <w:t>286 Water Street</w:t>
                    </w:r>
                  </w:p>
                  <w:p w14:paraId="0C275387" w14:textId="77777777" w:rsidR="00387A76" w:rsidRPr="0013585E" w:rsidRDefault="000D047A" w:rsidP="00695A3C">
                    <w:pPr>
                      <w:jc w:val="right"/>
                      <w:rPr>
                        <w:b/>
                        <w:color w:val="365F91" w:themeColor="accent1" w:themeShade="BF"/>
                        <w:sz w:val="18"/>
                        <w:szCs w:val="18"/>
                      </w:rPr>
                    </w:pPr>
                    <w:r w:rsidRPr="0013585E">
                      <w:rPr>
                        <w:b/>
                        <w:color w:val="365F91" w:themeColor="accent1" w:themeShade="BF"/>
                        <w:sz w:val="18"/>
                        <w:szCs w:val="18"/>
                      </w:rPr>
                      <w:t>Augusta, Maine 04333-0011</w:t>
                    </w:r>
                  </w:p>
                  <w:p w14:paraId="5BBC0CC0" w14:textId="77777777" w:rsidR="00BF0698" w:rsidRPr="0013585E" w:rsidRDefault="00BF0698" w:rsidP="00695A3C">
                    <w:pPr>
                      <w:ind w:left="720"/>
                      <w:jc w:val="right"/>
                      <w:rPr>
                        <w:b/>
                        <w:color w:val="365F91" w:themeColor="accent1" w:themeShade="BF"/>
                        <w:sz w:val="18"/>
                        <w:szCs w:val="18"/>
                      </w:rPr>
                    </w:pPr>
                    <w:r w:rsidRPr="0013585E">
                      <w:rPr>
                        <w:b/>
                        <w:color w:val="365F91" w:themeColor="accent1" w:themeShade="BF"/>
                        <w:sz w:val="18"/>
                        <w:szCs w:val="18"/>
                      </w:rPr>
                      <w:t>Tel; (207) 287-</w:t>
                    </w:r>
                    <w:r w:rsidR="00695A3C">
                      <w:rPr>
                        <w:b/>
                        <w:color w:val="365F91" w:themeColor="accent1" w:themeShade="BF"/>
                        <w:sz w:val="18"/>
                        <w:szCs w:val="18"/>
                      </w:rPr>
                      <w:t>8016</w:t>
                    </w:r>
                    <w:r w:rsidR="0013585E" w:rsidRPr="0013585E">
                      <w:rPr>
                        <w:b/>
                        <w:color w:val="365F91" w:themeColor="accent1" w:themeShade="BF"/>
                        <w:sz w:val="18"/>
                        <w:szCs w:val="18"/>
                      </w:rPr>
                      <w:t>; Fax</w:t>
                    </w:r>
                    <w:r w:rsidRPr="0013585E">
                      <w:rPr>
                        <w:b/>
                        <w:color w:val="365F91" w:themeColor="accent1" w:themeShade="BF"/>
                        <w:sz w:val="18"/>
                        <w:szCs w:val="18"/>
                      </w:rPr>
                      <w:t xml:space="preserve"> (207) 287-</w:t>
                    </w:r>
                    <w:r w:rsidR="00695A3C">
                      <w:rPr>
                        <w:b/>
                        <w:color w:val="365F91" w:themeColor="accent1" w:themeShade="BF"/>
                        <w:sz w:val="18"/>
                        <w:szCs w:val="18"/>
                      </w:rPr>
                      <w:t>9058</w:t>
                    </w:r>
                  </w:p>
                  <w:p w14:paraId="5842101E" w14:textId="77777777" w:rsidR="004A2C04" w:rsidRPr="0001689D" w:rsidRDefault="0001689D" w:rsidP="00695A3C">
                    <w:pPr>
                      <w:jc w:val="right"/>
                      <w:rPr>
                        <w:b/>
                        <w:color w:val="365F91" w:themeColor="accent1" w:themeShade="BF"/>
                        <w:sz w:val="18"/>
                        <w:szCs w:val="18"/>
                      </w:rPr>
                    </w:pPr>
                    <w:r w:rsidRPr="0013585E">
                      <w:rPr>
                        <w:b/>
                        <w:color w:val="365F91" w:themeColor="accent1" w:themeShade="BF"/>
                        <w:sz w:val="18"/>
                        <w:szCs w:val="18"/>
                      </w:rPr>
                      <w:t>TTY: Dial 711 (Maine</w:t>
                    </w:r>
                    <w:r w:rsidR="00387A76" w:rsidRPr="0013585E">
                      <w:rPr>
                        <w:b/>
                        <w:color w:val="365F91" w:themeColor="accent1" w:themeShade="BF"/>
                        <w:sz w:val="18"/>
                        <w:szCs w:val="18"/>
                      </w:rPr>
                      <w:t xml:space="preserve"> Relay)</w:t>
                    </w:r>
                    <w:r w:rsidRPr="0001689D">
                      <w:rPr>
                        <w:b/>
                        <w:color w:val="365F91" w:themeColor="accent1" w:themeShade="BF"/>
                        <w:sz w:val="18"/>
                        <w:szCs w:val="18"/>
                      </w:rPr>
                      <w:t xml:space="preserve"> </w:t>
                    </w:r>
                  </w:p>
                  <w:p w14:paraId="79713E17" w14:textId="77777777" w:rsidR="000D047A" w:rsidRPr="00287C76" w:rsidRDefault="000D047A" w:rsidP="00BF0698">
                    <w:pPr>
                      <w:jc w:val="right"/>
                      <w:rPr>
                        <w:sz w:val="18"/>
                        <w:szCs w:val="18"/>
                      </w:rPr>
                    </w:pPr>
                  </w:p>
                </w:txbxContent>
              </v:textbox>
              <w10:wrap type="square"/>
            </v:shape>
          </w:pict>
        </mc:Fallback>
      </mc:AlternateContent>
    </w:r>
    <w:r w:rsidR="005E4FFE" w:rsidRPr="00137857">
      <w:rPr>
        <w:noProof/>
        <w:sz w:val="18"/>
        <w:szCs w:val="18"/>
      </w:rPr>
      <mc:AlternateContent>
        <mc:Choice Requires="wps">
          <w:drawing>
            <wp:anchor distT="45720" distB="45720" distL="114300" distR="114300" simplePos="0" relativeHeight="251655680" behindDoc="0" locked="0" layoutInCell="1" allowOverlap="1" wp14:anchorId="4AD67801" wp14:editId="20C69189">
              <wp:simplePos x="0" y="0"/>
              <wp:positionH relativeFrom="margin">
                <wp:posOffset>-213360</wp:posOffset>
              </wp:positionH>
              <wp:positionV relativeFrom="paragraph">
                <wp:posOffset>464820</wp:posOffset>
              </wp:positionV>
              <wp:extent cx="1607820" cy="368300"/>
              <wp:effectExtent l="0" t="0" r="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7820" cy="368300"/>
                      </a:xfrm>
                      <a:prstGeom prst="rect">
                        <a:avLst/>
                      </a:prstGeom>
                      <a:solidFill>
                        <a:srgbClr val="FFFFFF"/>
                      </a:solidFill>
                      <a:ln w="9525">
                        <a:noFill/>
                        <a:miter lim="800000"/>
                        <a:headEnd/>
                        <a:tailEnd/>
                      </a:ln>
                    </wps:spPr>
                    <wps:txbx>
                      <w:txbxContent>
                        <w:p w14:paraId="1527F52F" w14:textId="77777777" w:rsidR="005E4FFE" w:rsidRPr="00287C76" w:rsidRDefault="005E4FFE" w:rsidP="005E4FFE">
                          <w:pPr>
                            <w:tabs>
                              <w:tab w:val="left" w:pos="7560"/>
                            </w:tabs>
                            <w:rPr>
                              <w:b/>
                              <w:color w:val="365F91" w:themeColor="accent1" w:themeShade="BF"/>
                              <w:sz w:val="18"/>
                              <w:szCs w:val="18"/>
                            </w:rPr>
                          </w:pPr>
                          <w:r>
                            <w:rPr>
                              <w:b/>
                              <w:color w:val="365F91" w:themeColor="accent1" w:themeShade="BF"/>
                              <w:sz w:val="18"/>
                              <w:szCs w:val="18"/>
                            </w:rPr>
                            <w:t>Jeanne M. Lambrew, Ph.D.</w:t>
                          </w:r>
                        </w:p>
                        <w:p w14:paraId="38F5D8F4" w14:textId="77777777" w:rsidR="005E4FFE" w:rsidRPr="00287C76" w:rsidRDefault="005E4FFE" w:rsidP="005E4FFE">
                          <w:pPr>
                            <w:tabs>
                              <w:tab w:val="left" w:pos="7560"/>
                            </w:tabs>
                            <w:rPr>
                              <w:sz w:val="18"/>
                              <w:szCs w:val="18"/>
                            </w:rPr>
                          </w:pPr>
                          <w:r w:rsidRPr="00287C76">
                            <w:rPr>
                              <w:b/>
                              <w:color w:val="365F91" w:themeColor="accent1" w:themeShade="BF"/>
                              <w:sz w:val="18"/>
                              <w:szCs w:val="18"/>
                            </w:rPr>
                            <w:t>Commissioner</w:t>
                          </w:r>
                        </w:p>
                        <w:p w14:paraId="4A90CA0D" w14:textId="77777777" w:rsidR="00F61805" w:rsidRPr="00287C76" w:rsidRDefault="00F61805" w:rsidP="004A2C04">
                          <w:pPr>
                            <w:tabs>
                              <w:tab w:val="left" w:pos="7560"/>
                            </w:tabs>
                            <w:rPr>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AD67801" id="_x0000_s1027" type="#_x0000_t202" style="position:absolute;left:0;text-align:left;margin-left:-16.8pt;margin-top:36.6pt;width:126.6pt;height:29pt;z-index:25165568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" stroked="f">
              <v:textbox>
                <w:txbxContent>
                  <w:p w14:paraId="1527F52F" w14:textId="77777777" w:rsidR="005E4FFE" w:rsidRPr="00287C76" w:rsidRDefault="005E4FFE" w:rsidP="005E4FFE">
                    <w:pPr>
                      <w:tabs>
                        <w:tab w:val="left" w:pos="7560"/>
                      </w:tabs>
                      <w:rPr>
                        <w:b/>
                        <w:color w:val="365F91" w:themeColor="accent1" w:themeShade="BF"/>
                        <w:sz w:val="18"/>
                        <w:szCs w:val="18"/>
                      </w:rPr>
                    </w:pPr>
                    <w:r>
                      <w:rPr>
                        <w:b/>
                        <w:color w:val="365F91" w:themeColor="accent1" w:themeShade="BF"/>
                        <w:sz w:val="18"/>
                        <w:szCs w:val="18"/>
                      </w:rPr>
                      <w:t>Jeanne M. Lambrew, Ph.D.</w:t>
                    </w:r>
                  </w:p>
                  <w:p w14:paraId="38F5D8F4" w14:textId="77777777" w:rsidR="005E4FFE" w:rsidRPr="00287C76" w:rsidRDefault="005E4FFE" w:rsidP="005E4FFE">
                    <w:pPr>
                      <w:tabs>
                        <w:tab w:val="left" w:pos="7560"/>
                      </w:tabs>
                      <w:rPr>
                        <w:sz w:val="18"/>
                        <w:szCs w:val="18"/>
                      </w:rPr>
                    </w:pPr>
                    <w:r w:rsidRPr="00287C76">
                      <w:rPr>
                        <w:b/>
                        <w:color w:val="365F91" w:themeColor="accent1" w:themeShade="BF"/>
                        <w:sz w:val="18"/>
                        <w:szCs w:val="18"/>
                      </w:rPr>
                      <w:t>Commissioner</w:t>
                    </w:r>
                  </w:p>
                  <w:p w14:paraId="4A90CA0D" w14:textId="77777777" w:rsidR="00F61805" w:rsidRPr="00287C76" w:rsidRDefault="00F61805" w:rsidP="004A2C04">
                    <w:pPr>
                      <w:tabs>
                        <w:tab w:val="left" w:pos="7560"/>
                      </w:tabs>
                      <w:rPr>
                        <w:sz w:val="18"/>
                        <w:szCs w:val="18"/>
                      </w:rPr>
                    </w:pPr>
                  </w:p>
                </w:txbxContent>
              </v:textbox>
              <w10:wrap type="square" anchorx="margin"/>
            </v:shape>
          </w:pict>
        </mc:Fallback>
      </mc:AlternateContent>
    </w:r>
    <w:r w:rsidR="00CE0951" w:rsidRPr="00B238B0">
      <w:rPr>
        <w:noProof/>
      </w:rPr>
      <w:drawing>
        <wp:inline distT="0" distB="0" distL="0" distR="0" wp14:anchorId="7CCA0012" wp14:editId="6C71A16E">
          <wp:extent cx="704063" cy="792480"/>
          <wp:effectExtent l="0" t="0" r="127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401" cy="800740"/>
                  </a:xfrm>
                  <a:prstGeom prst="rect">
                    <a:avLst/>
                  </a:prstGeom>
                  <a:noFill/>
                  <a:ln>
                    <a:noFill/>
                  </a:ln>
                </pic:spPr>
              </pic:pic>
            </a:graphicData>
          </a:graphic>
        </wp:inline>
      </w:drawing>
    </w:r>
    <w:r w:rsidR="00853B30" w:rsidRPr="00137857">
      <w:rPr>
        <w:noProof/>
        <w:sz w:val="18"/>
        <w:szCs w:val="18"/>
      </w:rPr>
      <mc:AlternateContent>
        <mc:Choice Requires="wps">
          <w:drawing>
            <wp:anchor distT="45720" distB="45720" distL="114300" distR="114300" simplePos="0" relativeHeight="251654656" behindDoc="0" locked="0" layoutInCell="1" allowOverlap="1" wp14:anchorId="5E4AF291" wp14:editId="7C489D62">
              <wp:simplePos x="0" y="0"/>
              <wp:positionH relativeFrom="margin">
                <wp:posOffset>-198967</wp:posOffset>
              </wp:positionH>
              <wp:positionV relativeFrom="paragraph">
                <wp:posOffset>42122</wp:posOffset>
              </wp:positionV>
              <wp:extent cx="1124585" cy="3683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24585" cy="368300"/>
                      </a:xfrm>
                      <a:prstGeom prst="rect">
                        <a:avLst/>
                      </a:prstGeom>
                      <a:solidFill>
                        <a:srgbClr val="FFFFFF"/>
                      </a:solidFill>
                      <a:ln w="9525">
                        <a:noFill/>
                        <a:miter lim="800000"/>
                        <a:headEnd/>
                        <a:tailEnd/>
                      </a:ln>
                    </wps:spPr>
                    <wps:txbx>
                      <w:txbxContent>
                        <w:p w14:paraId="4BE55617" w14:textId="77777777" w:rsidR="00F61805" w:rsidRPr="00287C76" w:rsidRDefault="0075217C" w:rsidP="00F61805">
                          <w:pPr>
                            <w:rPr>
                              <w:b/>
                              <w:color w:val="365F91" w:themeColor="accent1" w:themeShade="BF"/>
                              <w:sz w:val="18"/>
                              <w:szCs w:val="18"/>
                            </w:rPr>
                          </w:pPr>
                          <w:r>
                            <w:rPr>
                              <w:b/>
                              <w:color w:val="365F91" w:themeColor="accent1" w:themeShade="BF"/>
                              <w:sz w:val="18"/>
                              <w:szCs w:val="18"/>
                            </w:rPr>
                            <w:t>Janet T. Mills</w:t>
                          </w:r>
                        </w:p>
                        <w:p w14:paraId="38249DE7" w14:textId="77777777" w:rsidR="00F61805" w:rsidRPr="00287C76" w:rsidRDefault="004A2C04" w:rsidP="00F61805">
                          <w:pPr>
                            <w:rPr>
                              <w:b/>
                              <w:color w:val="365F91" w:themeColor="accent1" w:themeShade="BF"/>
                              <w:sz w:val="18"/>
                              <w:szCs w:val="18"/>
                            </w:rPr>
                          </w:pPr>
                          <w:r w:rsidRPr="00287C76">
                            <w:rPr>
                              <w:b/>
                              <w:color w:val="365F91" w:themeColor="accent1" w:themeShade="BF"/>
                              <w:sz w:val="18"/>
                              <w:szCs w:val="18"/>
                            </w:rPr>
                            <w:t>Governor</w:t>
                          </w:r>
                        </w:p>
                        <w:p w14:paraId="6FCA6FD2" w14:textId="77777777" w:rsidR="00F61805" w:rsidRDefault="00F61805" w:rsidP="00F6180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E4AF291" id="_x0000_s1028" type="#_x0000_t202" style="position:absolute;left:0;text-align:left;margin-left:-15.65pt;margin-top:3.3pt;width:88.55pt;height:29pt;z-index:2516546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" stroked="f">
              <v:textbox>
                <w:txbxContent>
                  <w:p w14:paraId="4BE55617" w14:textId="77777777" w:rsidR="00F61805" w:rsidRPr="00287C76" w:rsidRDefault="0075217C" w:rsidP="00F61805">
                    <w:pPr>
                      <w:rPr>
                        <w:b/>
                        <w:color w:val="365F91" w:themeColor="accent1" w:themeShade="BF"/>
                        <w:sz w:val="18"/>
                        <w:szCs w:val="18"/>
                      </w:rPr>
                    </w:pPr>
                    <w:r>
                      <w:rPr>
                        <w:b/>
                        <w:color w:val="365F91" w:themeColor="accent1" w:themeShade="BF"/>
                        <w:sz w:val="18"/>
                        <w:szCs w:val="18"/>
                      </w:rPr>
                      <w:t>Janet T. Mills</w:t>
                    </w:r>
                  </w:p>
                  <w:p w14:paraId="38249DE7" w14:textId="77777777" w:rsidR="00F61805" w:rsidRPr="00287C76" w:rsidRDefault="004A2C04" w:rsidP="00F61805">
                    <w:pPr>
                      <w:rPr>
                        <w:b/>
                        <w:color w:val="365F91" w:themeColor="accent1" w:themeShade="BF"/>
                        <w:sz w:val="18"/>
                        <w:szCs w:val="18"/>
                      </w:rPr>
                    </w:pPr>
                    <w:r w:rsidRPr="00287C76">
                      <w:rPr>
                        <w:b/>
                        <w:color w:val="365F91" w:themeColor="accent1" w:themeShade="BF"/>
                        <w:sz w:val="18"/>
                        <w:szCs w:val="18"/>
                      </w:rPr>
                      <w:t>Governor</w:t>
                    </w:r>
                  </w:p>
                  <w:p w14:paraId="6FCA6FD2" w14:textId="77777777" w:rsidR="00F61805" w:rsidRDefault="00F61805" w:rsidP="00F61805"/>
                </w:txbxContent>
              </v:textbox>
              <w10:wrap type="square" anchorx="margin"/>
            </v:shape>
          </w:pict>
        </mc:Fallback>
      </mc:AlternateContent>
    </w:r>
  </w:p>
  <w:p w14:paraId="070C964C" w14:textId="77777777" w:rsidR="007372BB" w:rsidRDefault="007372BB" w:rsidP="0013585E">
    <w:pPr>
      <w:jc w:val="right"/>
      <w:rPr>
        <w:sz w:val="18"/>
        <w:szCs w:val="18"/>
      </w:rPr>
    </w:pPr>
  </w:p>
  <w:p w14:paraId="08EE9550" w14:textId="77777777" w:rsidR="00F61805" w:rsidRDefault="00F61805" w:rsidP="007372BB">
    <w:pPr>
      <w:tabs>
        <w:tab w:val="left" w:pos="7560"/>
      </w:tabs>
      <w:rPr>
        <w:b/>
        <w:color w:val="365F91" w:themeColor="accent1" w:themeShade="BF"/>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FF892F" w14:textId="77777777" w:rsidR="004D251C" w:rsidRDefault="004D251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AA0267" w14:textId="77777777" w:rsidR="00EF502D" w:rsidRDefault="00EF502D">
    <w:pPr>
      <w:pStyle w:val="Header"/>
    </w:pPr>
    <w:r>
      <w:rPr>
        <w:noProof/>
        <w:szCs w:val="24"/>
      </w:rPr>
      <mc:AlternateContent>
        <mc:Choice Requires="wps">
          <w:drawing>
            <wp:anchor distT="36576" distB="36576" distL="36576" distR="36576" simplePos="0" relativeHeight="251660800" behindDoc="0" locked="0" layoutInCell="1" allowOverlap="1" wp14:anchorId="08CAAA59" wp14:editId="61F5C19E">
              <wp:simplePos x="0" y="0"/>
              <wp:positionH relativeFrom="margin">
                <wp:align>right</wp:align>
              </wp:positionH>
              <wp:positionV relativeFrom="paragraph">
                <wp:posOffset>-55266</wp:posOffset>
              </wp:positionV>
              <wp:extent cx="3058141" cy="699540"/>
              <wp:effectExtent l="0" t="0" r="9525" b="5715"/>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141" cy="6995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1D7763E8" w14:textId="77777777" w:rsidR="00EF502D" w:rsidRPr="00360E96" w:rsidRDefault="00EF502D" w:rsidP="00360E96">
                          <w:pPr>
                            <w:widowControl w:val="0"/>
                            <w:jc w:val="center"/>
                            <w:rPr>
                              <w:rFonts w:ascii="Century Gothic" w:hAnsi="Century Gothic"/>
                              <w:b/>
                              <w:bCs/>
                              <w:color w:val="FFFFFF"/>
                              <w:sz w:val="48"/>
                              <w:szCs w:val="48"/>
                            </w:rPr>
                          </w:pPr>
                          <w:r>
                            <w:rPr>
                              <w:rFonts w:ascii="Century Gothic" w:hAnsi="Century Gothic"/>
                              <w:b/>
                              <w:bCs/>
                              <w:color w:val="FFFFFF"/>
                              <w:sz w:val="48"/>
                              <w:szCs w:val="48"/>
                            </w:rPr>
                            <w:t>Vaccine Safety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8CAAA59" id="_x0000_t202" coordsize="21600,21600" o:spt="202" path="m,l,21600r21600,l21600,xe">
              <v:stroke joinstyle="miter"/>
              <v:path gradientshapeok="t" o:connecttype="rect"/>
            </v:shapetype>
            <v:shape id="Text Box 4" o:spid="_x0000_s1029" type="#_x0000_t202" style="position:absolute;margin-left:189.6pt;margin-top:-4.35pt;width:240.8pt;height:55.1pt;z-index:251660800;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" filled="f" fillcolor="#5b9bd5" stroked="f" strokecolor="black [0]" strokeweight="2pt">
              <v:textbox inset="2.88pt,2.88pt,2.88pt,2.88pt">
                <w:txbxContent>
                  <w:p w14:paraId="1D7763E8" w14:textId="77777777" w:rsidR="00EF502D" w:rsidRPr="00360E96" w:rsidRDefault="00EF502D" w:rsidP="00360E96">
                    <w:pPr>
                      <w:widowControl w:val="0"/>
                      <w:jc w:val="center"/>
                      <w:rPr>
                        <w:rFonts w:ascii="Century Gothic" w:hAnsi="Century Gothic"/>
                        <w:b/>
                        <w:bCs/>
                        <w:color w:val="FFFFFF"/>
                        <w:sz w:val="48"/>
                        <w:szCs w:val="48"/>
                      </w:rPr>
                    </w:pPr>
                    <w:r>
                      <w:rPr>
                        <w:rFonts w:ascii="Century Gothic" w:hAnsi="Century Gothic"/>
                        <w:b/>
                        <w:bCs/>
                        <w:color w:val="FFFFFF"/>
                        <w:sz w:val="48"/>
                        <w:szCs w:val="48"/>
                      </w:rPr>
                      <w:t>Vaccine Safety</w:t>
                    </w:r>
                  </w:p>
                </w:txbxContent>
              </v:textbox>
              <w10:wrap anchorx="margin"/>
            </v:shape>
          </w:pict>
        </mc:Fallback>
      </mc:AlternateContent>
    </w:r>
    <w:r>
      <w:rPr>
        <w:noProof/>
        <w:szCs w:val="24"/>
      </w:rPr>
      <w:drawing>
        <wp:anchor distT="36576" distB="36576" distL="36576" distR="36576" simplePos="0" relativeHeight="251659776" behindDoc="0" locked="0" layoutInCell="1" allowOverlap="1" wp14:anchorId="2C11A776" wp14:editId="3C522446">
          <wp:simplePos x="0" y="0"/>
          <wp:positionH relativeFrom="column">
            <wp:posOffset>-219784</wp:posOffset>
          </wp:positionH>
          <wp:positionV relativeFrom="paragraph">
            <wp:posOffset>-83371</wp:posOffset>
          </wp:positionV>
          <wp:extent cx="1361440" cy="603250"/>
          <wp:effectExtent l="0" t="0" r="0" b="6350"/>
          <wp:wrapNone/>
          <wp:docPr id="5" name="Picture 5" descr="logo_doh-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doh-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1440" cy="6032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Pr>
        <w:noProof/>
        <w:szCs w:val="24"/>
      </w:rPr>
      <w:drawing>
        <wp:anchor distT="36576" distB="36576" distL="36576" distR="36576" simplePos="0" relativeHeight="251658752" behindDoc="0" locked="0" layoutInCell="1" allowOverlap="1" wp14:anchorId="36465311" wp14:editId="42ED9183">
          <wp:simplePos x="0" y="0"/>
          <wp:positionH relativeFrom="margin">
            <wp:align>center</wp:align>
          </wp:positionH>
          <wp:positionV relativeFrom="paragraph">
            <wp:posOffset>-209948</wp:posOffset>
          </wp:positionV>
          <wp:extent cx="6858000" cy="889635"/>
          <wp:effectExtent l="0" t="0" r="0" b="5715"/>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858000" cy="88963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6789AFD" w14:textId="77777777" w:rsidR="00EF502D" w:rsidRDefault="00EF502D">
    <w:pPr>
      <w:pStyle w:val="Header"/>
    </w:pPr>
    <w:r>
      <w:rPr>
        <w:noProof/>
        <w:szCs w:val="24"/>
      </w:rPr>
      <mc:AlternateContent>
        <mc:Choice Requires="wps">
          <w:drawing>
            <wp:anchor distT="36576" distB="36576" distL="36576" distR="36576" simplePos="0" relativeHeight="251657728" behindDoc="0" locked="0" layoutInCell="1" allowOverlap="1" wp14:anchorId="2EF41C5E" wp14:editId="65F10A74">
              <wp:simplePos x="0" y="0"/>
              <wp:positionH relativeFrom="margin">
                <wp:align>right</wp:align>
              </wp:positionH>
              <wp:positionV relativeFrom="paragraph">
                <wp:posOffset>-55266</wp:posOffset>
              </wp:positionV>
              <wp:extent cx="3058141" cy="699540"/>
              <wp:effectExtent l="0" t="0" r="9525" b="571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58141" cy="699540"/>
                      </a:xfrm>
                      <a:prstGeom prst="rect">
                        <a:avLst/>
                      </a:prstGeom>
                      <a:noFill/>
                      <a:ln>
                        <a:noFill/>
                      </a:ln>
                      <a:effectLst/>
                      <a:extLst>
                        <a:ext uri="{909E8E84-426E-40DD-AFC4-6F175D3DCCD1}">
                          <a14:hiddenFill xmlns:a14="http://schemas.microsoft.com/office/drawing/2010/main">
                            <a:solidFill>
                              <a:srgbClr val="5B9BD5"/>
                            </a:solidFill>
                          </a14:hiddenFill>
                        </a:ext>
                        <a:ext uri="{91240B29-F687-4F45-9708-019B960494DF}">
                          <a14:hiddenLine xmlns:a14="http://schemas.microsoft.com/office/drawing/2010/main" w="25400">
                            <a:solidFill>
                              <a:schemeClr val="dk1">
                                <a:lumMod val="0"/>
                                <a:lumOff val="0"/>
                              </a:schemeClr>
                            </a:solidFill>
                            <a:miter lim="800000"/>
                            <a:headEnd/>
                            <a:tailEnd/>
                          </a14:hiddenLine>
                        </a:ext>
                        <a:ext uri="{AF507438-7753-43E0-B8FC-AC1667EBCBE1}">
                          <a14:hiddenEffects xmlns:a14="http://schemas.microsoft.com/office/drawing/2010/main">
                            <a:effectLst/>
                          </a14:hiddenEffects>
                        </a:ext>
                      </a:extLst>
                    </wps:spPr>
                    <wps:txbx>
                      <w:txbxContent>
                        <w:p w14:paraId="2DB759B0" w14:textId="77777777" w:rsidR="00EF502D" w:rsidRPr="00360E96" w:rsidRDefault="00EF502D" w:rsidP="00360E96">
                          <w:pPr>
                            <w:widowControl w:val="0"/>
                            <w:jc w:val="center"/>
                            <w:rPr>
                              <w:rFonts w:ascii="Century Gothic" w:hAnsi="Century Gothic"/>
                              <w:b/>
                              <w:bCs/>
                              <w:color w:val="FFFFFF"/>
                              <w:sz w:val="48"/>
                              <w:szCs w:val="48"/>
                            </w:rPr>
                          </w:pPr>
                          <w:r>
                            <w:rPr>
                              <w:rFonts w:ascii="Century Gothic" w:hAnsi="Century Gothic"/>
                              <w:b/>
                              <w:bCs/>
                              <w:color w:val="FFFFFF"/>
                              <w:sz w:val="48"/>
                              <w:szCs w:val="48"/>
                            </w:rPr>
                            <w:t>Vaccine Safety</w:t>
                          </w:r>
                        </w:p>
                      </w:txbxContent>
                    </wps:txbx>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EF41C5E" id="_x0000_t202" coordsize="21600,21600" o:spt="202" path="m,l,21600r21600,l21600,xe">
              <v:stroke joinstyle="miter"/>
              <v:path gradientshapeok="t" o:connecttype="rect"/>
            </v:shapetype>
            <v:shape id="Text Box 1" o:spid="_x0000_s1030" type="#_x0000_t202" style="position:absolute;margin-left:189.6pt;margin-top:-4.35pt;width:240.8pt;height:55.1pt;z-index:251657728;visibility:visible;mso-wrap-style:square;mso-width-percent:0;mso-height-percent:0;mso-wrap-distance-left:2.88pt;mso-wrap-distance-top:2.88pt;mso-wrap-distance-right:2.88pt;mso-wrap-distance-bottom:2.88pt;mso-position-horizontal:righ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" filled="f" fillcolor="#5b9bd5" stroked="f" strokecolor="black [0]" strokeweight="2pt">
              <v:textbox inset="2.88pt,2.88pt,2.88pt,2.88pt">
                <w:txbxContent>
                  <w:p w14:paraId="2DB759B0" w14:textId="77777777" w:rsidR="00EF502D" w:rsidRPr="00360E96" w:rsidRDefault="00EF502D" w:rsidP="00360E96">
                    <w:pPr>
                      <w:widowControl w:val="0"/>
                      <w:jc w:val="center"/>
                      <w:rPr>
                        <w:rFonts w:ascii="Century Gothic" w:hAnsi="Century Gothic"/>
                        <w:b/>
                        <w:bCs/>
                        <w:color w:val="FFFFFF"/>
                        <w:sz w:val="48"/>
                        <w:szCs w:val="48"/>
                      </w:rPr>
                    </w:pPr>
                    <w:r>
                      <w:rPr>
                        <w:rFonts w:ascii="Century Gothic" w:hAnsi="Century Gothic"/>
                        <w:b/>
                        <w:bCs/>
                        <w:color w:val="FFFFFF"/>
                        <w:sz w:val="48"/>
                        <w:szCs w:val="48"/>
                      </w:rPr>
                      <w:t>Vaccine Safety</w:t>
                    </w:r>
                  </w:p>
                </w:txbxContent>
              </v:textbox>
              <w10:wrap anchorx="margin"/>
            </v:shape>
          </w:pict>
        </mc:Fallback>
      </mc:AlternateContent>
    </w:r>
    <w:r>
      <w:rPr>
        <w:noProof/>
        <w:szCs w:val="24"/>
      </w:rPr>
      <w:drawing>
        <wp:anchor distT="36576" distB="36576" distL="36576" distR="36576" simplePos="0" relativeHeight="251656704" behindDoc="0" locked="0" layoutInCell="1" allowOverlap="1" wp14:anchorId="6B2AE8D8" wp14:editId="6833851A">
          <wp:simplePos x="0" y="0"/>
          <wp:positionH relativeFrom="column">
            <wp:posOffset>-219784</wp:posOffset>
          </wp:positionH>
          <wp:positionV relativeFrom="paragraph">
            <wp:posOffset>-83371</wp:posOffset>
          </wp:positionV>
          <wp:extent cx="1361440" cy="603250"/>
          <wp:effectExtent l="0" t="0" r="0" b="6350"/>
          <wp:wrapNone/>
          <wp:docPr id="8" name="Picture 8" descr="logo_doh-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doh-whit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61440" cy="603250"/>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6E29C1" w14:textId="77777777" w:rsidR="00F20073" w:rsidRDefault="00F20073" w:rsidP="007372BB">
    <w:pPr>
      <w:tabs>
        <w:tab w:val="left" w:pos="7560"/>
      </w:tabs>
      <w:rPr>
        <w:b/>
        <w:color w:val="365F91" w:themeColor="accent1" w:themeShade="BF"/>
        <w:sz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1B5505"/>
    <w:multiLevelType w:val="multilevel"/>
    <w:tmpl w:val="EB9A04EA"/>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 w15:restartNumberingAfterBreak="0">
    <w:nsid w:val="0E296846"/>
    <w:multiLevelType w:val="hybridMultilevel"/>
    <w:tmpl w:val="0BC8458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F9570D1"/>
    <w:multiLevelType w:val="hybridMultilevel"/>
    <w:tmpl w:val="82E4D7B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14F3694E"/>
    <w:multiLevelType w:val="hybridMultilevel"/>
    <w:tmpl w:val="301E34C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F907CB3"/>
    <w:multiLevelType w:val="hybridMultilevel"/>
    <w:tmpl w:val="679054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5525445D"/>
    <w:multiLevelType w:val="hybridMultilevel"/>
    <w:tmpl w:val="CBD2E3E4"/>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77415251"/>
    <w:multiLevelType w:val="hybridMultilevel"/>
    <w:tmpl w:val="68A293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EC05455"/>
    <w:multiLevelType w:val="multilevel"/>
    <w:tmpl w:val="2F36AF1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num w:numId="1">
    <w:abstractNumId w:val="4"/>
  </w:num>
  <w:num w:numId="2">
    <w:abstractNumId w:val="4"/>
  </w:num>
  <w:num w:numId="3">
    <w:abstractNumId w:val="7"/>
  </w:num>
  <w:num w:numId="4">
    <w:abstractNumId w:val="0"/>
  </w:num>
  <w:num w:numId="5">
    <w:abstractNumId w:val="2"/>
  </w:num>
  <w:num w:numId="6">
    <w:abstractNumId w:val="5"/>
  </w:num>
  <w:num w:numId="7">
    <w:abstractNumId w:val="3"/>
  </w:num>
  <w:num w:numId="8">
    <w:abstractNumId w:val="6"/>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documentProtection w:edit="readOnly" w:enforcement="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5579"/>
    <w:rsid w:val="0001689D"/>
    <w:rsid w:val="00031551"/>
    <w:rsid w:val="00037C80"/>
    <w:rsid w:val="0004366C"/>
    <w:rsid w:val="00050C5C"/>
    <w:rsid w:val="00071861"/>
    <w:rsid w:val="00075971"/>
    <w:rsid w:val="000848DB"/>
    <w:rsid w:val="00090BD9"/>
    <w:rsid w:val="000D047A"/>
    <w:rsid w:val="000D391A"/>
    <w:rsid w:val="000E6AB9"/>
    <w:rsid w:val="00132458"/>
    <w:rsid w:val="0013585E"/>
    <w:rsid w:val="0014256A"/>
    <w:rsid w:val="00151114"/>
    <w:rsid w:val="00170B55"/>
    <w:rsid w:val="00195C14"/>
    <w:rsid w:val="0019789E"/>
    <w:rsid w:val="001A4B4F"/>
    <w:rsid w:val="001A5049"/>
    <w:rsid w:val="001C25DE"/>
    <w:rsid w:val="001C3158"/>
    <w:rsid w:val="001C730F"/>
    <w:rsid w:val="001D4ACC"/>
    <w:rsid w:val="001E4CA5"/>
    <w:rsid w:val="00220B01"/>
    <w:rsid w:val="0022564A"/>
    <w:rsid w:val="0023685D"/>
    <w:rsid w:val="002636E3"/>
    <w:rsid w:val="00263AA1"/>
    <w:rsid w:val="00264BF5"/>
    <w:rsid w:val="0028264F"/>
    <w:rsid w:val="00287C76"/>
    <w:rsid w:val="00290685"/>
    <w:rsid w:val="002A2497"/>
    <w:rsid w:val="002D63D1"/>
    <w:rsid w:val="002E0328"/>
    <w:rsid w:val="002E3734"/>
    <w:rsid w:val="00311948"/>
    <w:rsid w:val="00311F1A"/>
    <w:rsid w:val="003431BB"/>
    <w:rsid w:val="00347F0A"/>
    <w:rsid w:val="003520B4"/>
    <w:rsid w:val="00387A76"/>
    <w:rsid w:val="0039381B"/>
    <w:rsid w:val="003949D9"/>
    <w:rsid w:val="003C699A"/>
    <w:rsid w:val="003E32D8"/>
    <w:rsid w:val="004164CC"/>
    <w:rsid w:val="00425186"/>
    <w:rsid w:val="004333B7"/>
    <w:rsid w:val="00434046"/>
    <w:rsid w:val="00456943"/>
    <w:rsid w:val="00464849"/>
    <w:rsid w:val="00465EF6"/>
    <w:rsid w:val="00475E01"/>
    <w:rsid w:val="00480884"/>
    <w:rsid w:val="004A2C04"/>
    <w:rsid w:val="004D251C"/>
    <w:rsid w:val="004D40A4"/>
    <w:rsid w:val="004D6130"/>
    <w:rsid w:val="004D6F27"/>
    <w:rsid w:val="004F210A"/>
    <w:rsid w:val="004F4154"/>
    <w:rsid w:val="00512E77"/>
    <w:rsid w:val="00517D8C"/>
    <w:rsid w:val="005252AC"/>
    <w:rsid w:val="005301C1"/>
    <w:rsid w:val="00550732"/>
    <w:rsid w:val="005564E6"/>
    <w:rsid w:val="00560F0F"/>
    <w:rsid w:val="00580738"/>
    <w:rsid w:val="005B35E4"/>
    <w:rsid w:val="005B7840"/>
    <w:rsid w:val="005D1511"/>
    <w:rsid w:val="005D69B9"/>
    <w:rsid w:val="005E4FFE"/>
    <w:rsid w:val="005F0E73"/>
    <w:rsid w:val="005F0E93"/>
    <w:rsid w:val="00600766"/>
    <w:rsid w:val="00601B48"/>
    <w:rsid w:val="00625579"/>
    <w:rsid w:val="00646EBB"/>
    <w:rsid w:val="00682472"/>
    <w:rsid w:val="00691C82"/>
    <w:rsid w:val="00695A3C"/>
    <w:rsid w:val="006B0904"/>
    <w:rsid w:val="006D2C00"/>
    <w:rsid w:val="006E466A"/>
    <w:rsid w:val="006F357F"/>
    <w:rsid w:val="006F44B1"/>
    <w:rsid w:val="00706231"/>
    <w:rsid w:val="0072231B"/>
    <w:rsid w:val="007352D9"/>
    <w:rsid w:val="007372BB"/>
    <w:rsid w:val="00751E14"/>
    <w:rsid w:val="0075217C"/>
    <w:rsid w:val="0076607E"/>
    <w:rsid w:val="00783950"/>
    <w:rsid w:val="0079011C"/>
    <w:rsid w:val="00790166"/>
    <w:rsid w:val="007A0F49"/>
    <w:rsid w:val="007B6AB2"/>
    <w:rsid w:val="007D2987"/>
    <w:rsid w:val="007F4245"/>
    <w:rsid w:val="00843F68"/>
    <w:rsid w:val="00853B30"/>
    <w:rsid w:val="008735F3"/>
    <w:rsid w:val="008A6029"/>
    <w:rsid w:val="008E739E"/>
    <w:rsid w:val="008F1024"/>
    <w:rsid w:val="00912BB5"/>
    <w:rsid w:val="00917DD2"/>
    <w:rsid w:val="0092169D"/>
    <w:rsid w:val="00925CAF"/>
    <w:rsid w:val="00942A26"/>
    <w:rsid w:val="0094698F"/>
    <w:rsid w:val="00997CD5"/>
    <w:rsid w:val="009B2F14"/>
    <w:rsid w:val="009E4026"/>
    <w:rsid w:val="00A013B9"/>
    <w:rsid w:val="00A045E1"/>
    <w:rsid w:val="00A06BB9"/>
    <w:rsid w:val="00A52029"/>
    <w:rsid w:val="00A644DA"/>
    <w:rsid w:val="00A66449"/>
    <w:rsid w:val="00AC5146"/>
    <w:rsid w:val="00AE789E"/>
    <w:rsid w:val="00B0425B"/>
    <w:rsid w:val="00B06250"/>
    <w:rsid w:val="00B15BA7"/>
    <w:rsid w:val="00B53BA6"/>
    <w:rsid w:val="00B6464A"/>
    <w:rsid w:val="00B8415D"/>
    <w:rsid w:val="00B85133"/>
    <w:rsid w:val="00BB311A"/>
    <w:rsid w:val="00BB52B1"/>
    <w:rsid w:val="00BC194D"/>
    <w:rsid w:val="00BC1FC1"/>
    <w:rsid w:val="00BD2595"/>
    <w:rsid w:val="00BE17BA"/>
    <w:rsid w:val="00BE7DFC"/>
    <w:rsid w:val="00BF0698"/>
    <w:rsid w:val="00BF643C"/>
    <w:rsid w:val="00C00FB0"/>
    <w:rsid w:val="00C02B3F"/>
    <w:rsid w:val="00C11550"/>
    <w:rsid w:val="00C31B31"/>
    <w:rsid w:val="00C35DFD"/>
    <w:rsid w:val="00CC63F8"/>
    <w:rsid w:val="00CE0951"/>
    <w:rsid w:val="00CE2A4E"/>
    <w:rsid w:val="00CE71FD"/>
    <w:rsid w:val="00D032BB"/>
    <w:rsid w:val="00D342B5"/>
    <w:rsid w:val="00D469F4"/>
    <w:rsid w:val="00DB41CF"/>
    <w:rsid w:val="00DB5721"/>
    <w:rsid w:val="00DD28D1"/>
    <w:rsid w:val="00DE2B66"/>
    <w:rsid w:val="00E1136C"/>
    <w:rsid w:val="00E415B1"/>
    <w:rsid w:val="00EB1407"/>
    <w:rsid w:val="00EB174E"/>
    <w:rsid w:val="00EB1C43"/>
    <w:rsid w:val="00EC6C15"/>
    <w:rsid w:val="00ED34F2"/>
    <w:rsid w:val="00ED5C6E"/>
    <w:rsid w:val="00ED727C"/>
    <w:rsid w:val="00EE1A15"/>
    <w:rsid w:val="00EF502D"/>
    <w:rsid w:val="00F012FE"/>
    <w:rsid w:val="00F15116"/>
    <w:rsid w:val="00F20073"/>
    <w:rsid w:val="00F213B0"/>
    <w:rsid w:val="00F34FE0"/>
    <w:rsid w:val="00F50680"/>
    <w:rsid w:val="00F61805"/>
    <w:rsid w:val="00F61DCC"/>
    <w:rsid w:val="00F64928"/>
    <w:rsid w:val="00F77047"/>
    <w:rsid w:val="00F8257A"/>
    <w:rsid w:val="00F8469A"/>
    <w:rsid w:val="00FD2421"/>
    <w:rsid w:val="00FF38AB"/>
    <w:rsid w:val="00FF65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87B7011"/>
  <w15:chartTrackingRefBased/>
  <w15:docId w15:val="{EFE8AD28-0C1D-4489-8390-9D400DC21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3AA1"/>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63AA1"/>
    <w:pPr>
      <w:tabs>
        <w:tab w:val="center" w:pos="4680"/>
        <w:tab w:val="right" w:pos="9360"/>
      </w:tabs>
    </w:pPr>
  </w:style>
  <w:style w:type="character" w:customStyle="1" w:styleId="HeaderChar">
    <w:name w:val="Header Char"/>
    <w:basedOn w:val="DefaultParagraphFont"/>
    <w:link w:val="Header"/>
    <w:uiPriority w:val="99"/>
    <w:rsid w:val="00263AA1"/>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263AA1"/>
    <w:pPr>
      <w:tabs>
        <w:tab w:val="center" w:pos="4680"/>
        <w:tab w:val="right" w:pos="9360"/>
      </w:tabs>
    </w:pPr>
  </w:style>
  <w:style w:type="character" w:customStyle="1" w:styleId="FooterChar">
    <w:name w:val="Footer Char"/>
    <w:basedOn w:val="DefaultParagraphFont"/>
    <w:link w:val="Footer"/>
    <w:uiPriority w:val="99"/>
    <w:rsid w:val="00263AA1"/>
    <w:rPr>
      <w:rFonts w:ascii="Times New Roman" w:eastAsia="Times New Roman" w:hAnsi="Times New Roman" w:cs="Times New Roman"/>
      <w:sz w:val="24"/>
      <w:szCs w:val="20"/>
    </w:rPr>
  </w:style>
  <w:style w:type="paragraph" w:styleId="BalloonText">
    <w:name w:val="Balloon Text"/>
    <w:basedOn w:val="Normal"/>
    <w:link w:val="BalloonTextChar"/>
    <w:uiPriority w:val="99"/>
    <w:semiHidden/>
    <w:unhideWhenUsed/>
    <w:rsid w:val="00B15B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5BA7"/>
    <w:rPr>
      <w:rFonts w:ascii="Segoe UI" w:eastAsia="Times New Roman" w:hAnsi="Segoe UI" w:cs="Segoe UI"/>
      <w:sz w:val="18"/>
      <w:szCs w:val="18"/>
    </w:rPr>
  </w:style>
  <w:style w:type="character" w:styleId="Hyperlink">
    <w:name w:val="Hyperlink"/>
    <w:basedOn w:val="DefaultParagraphFont"/>
    <w:uiPriority w:val="99"/>
    <w:semiHidden/>
    <w:unhideWhenUsed/>
    <w:rsid w:val="00FD2421"/>
    <w:rPr>
      <w:color w:val="0000FF"/>
      <w:u w:val="single"/>
    </w:rPr>
  </w:style>
  <w:style w:type="character" w:styleId="Emphasis">
    <w:name w:val="Emphasis"/>
    <w:basedOn w:val="DefaultParagraphFont"/>
    <w:uiPriority w:val="20"/>
    <w:qFormat/>
    <w:rsid w:val="00090BD9"/>
    <w:rPr>
      <w:rFonts w:ascii="Lato" w:hAnsi="Lato" w:hint="default"/>
      <w:i/>
      <w:iCs/>
    </w:rPr>
  </w:style>
  <w:style w:type="character" w:styleId="CommentReference">
    <w:name w:val="annotation reference"/>
    <w:basedOn w:val="DefaultParagraphFont"/>
    <w:uiPriority w:val="99"/>
    <w:semiHidden/>
    <w:unhideWhenUsed/>
    <w:rsid w:val="00050C5C"/>
    <w:rPr>
      <w:sz w:val="16"/>
      <w:szCs w:val="16"/>
    </w:rPr>
  </w:style>
  <w:style w:type="paragraph" w:styleId="CommentText">
    <w:name w:val="annotation text"/>
    <w:basedOn w:val="Normal"/>
    <w:link w:val="CommentTextChar"/>
    <w:uiPriority w:val="99"/>
    <w:semiHidden/>
    <w:unhideWhenUsed/>
    <w:rsid w:val="00050C5C"/>
    <w:rPr>
      <w:sz w:val="20"/>
    </w:rPr>
  </w:style>
  <w:style w:type="character" w:customStyle="1" w:styleId="CommentTextChar">
    <w:name w:val="Comment Text Char"/>
    <w:basedOn w:val="DefaultParagraphFont"/>
    <w:link w:val="CommentText"/>
    <w:uiPriority w:val="99"/>
    <w:semiHidden/>
    <w:rsid w:val="00050C5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050C5C"/>
    <w:rPr>
      <w:b/>
      <w:bCs/>
    </w:rPr>
  </w:style>
  <w:style w:type="character" w:customStyle="1" w:styleId="CommentSubjectChar">
    <w:name w:val="Comment Subject Char"/>
    <w:basedOn w:val="CommentTextChar"/>
    <w:link w:val="CommentSubject"/>
    <w:uiPriority w:val="99"/>
    <w:semiHidden/>
    <w:rsid w:val="00050C5C"/>
    <w:rPr>
      <w:rFonts w:ascii="Times New Roman" w:eastAsia="Times New Roman" w:hAnsi="Times New Roman" w:cs="Times New Roman"/>
      <w:b/>
      <w:bCs/>
      <w:sz w:val="20"/>
      <w:szCs w:val="20"/>
    </w:rPr>
  </w:style>
  <w:style w:type="character" w:customStyle="1" w:styleId="text1">
    <w:name w:val="text1"/>
    <w:basedOn w:val="DefaultParagraphFont"/>
    <w:rsid w:val="003520B4"/>
    <w:rPr>
      <w:rFonts w:ascii="Times New Roman" w:hAnsi="Times New Roman" w:cs="Times New Roman" w:hint="default"/>
      <w:b w:val="0"/>
      <w:bCs w:val="0"/>
      <w:sz w:val="24"/>
      <w:szCs w:val="24"/>
    </w:rPr>
  </w:style>
  <w:style w:type="character" w:customStyle="1" w:styleId="text-lg-bold1">
    <w:name w:val="text-lg-bold1"/>
    <w:basedOn w:val="DefaultParagraphFont"/>
    <w:rsid w:val="00843F68"/>
    <w:rPr>
      <w:rFonts w:ascii="Times New Roman" w:hAnsi="Times New Roman" w:cs="Times New Roman" w:hint="default"/>
      <w:b/>
      <w:bCs/>
      <w:sz w:val="28"/>
      <w:szCs w:val="28"/>
    </w:rPr>
  </w:style>
  <w:style w:type="paragraph" w:styleId="ListParagraph">
    <w:name w:val="List Paragraph"/>
    <w:basedOn w:val="Normal"/>
    <w:uiPriority w:val="34"/>
    <w:qFormat/>
    <w:rsid w:val="00EF502D"/>
    <w:pPr>
      <w:spacing w:after="160" w:line="259" w:lineRule="auto"/>
      <w:ind w:left="720"/>
      <w:contextualSpacing/>
    </w:pPr>
    <w:rPr>
      <w:rFonts w:asciiTheme="minorHAnsi" w:eastAsiaTheme="minorHAnsi" w:hAnsiTheme="minorHAnsi" w:cstheme="minorBidi"/>
      <w:sz w:val="22"/>
      <w:szCs w:val="22"/>
    </w:rPr>
  </w:style>
  <w:style w:type="table" w:styleId="TableGrid">
    <w:name w:val="Table Grid"/>
    <w:basedOn w:val="TableNormal"/>
    <w:uiPriority w:val="39"/>
    <w:rsid w:val="00EF5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0">
    <w:name w:val="Pa0"/>
    <w:basedOn w:val="Normal"/>
    <w:next w:val="Normal"/>
    <w:uiPriority w:val="99"/>
    <w:rsid w:val="00EF502D"/>
    <w:pPr>
      <w:autoSpaceDE w:val="0"/>
      <w:autoSpaceDN w:val="0"/>
      <w:adjustRightInd w:val="0"/>
      <w:spacing w:line="241" w:lineRule="atLeast"/>
    </w:pPr>
    <w:rPr>
      <w:rFonts w:ascii="Avenir Light" w:eastAsiaTheme="minorHAnsi" w:hAnsi="Avenir Light" w:cstheme="minorBidi"/>
      <w:szCs w:val="24"/>
    </w:rPr>
  </w:style>
  <w:style w:type="character" w:customStyle="1" w:styleId="A4">
    <w:name w:val="A4"/>
    <w:uiPriority w:val="99"/>
    <w:rsid w:val="00EF502D"/>
    <w:rPr>
      <w:rFonts w:cs="Avenir Light"/>
      <w:color w:val="000000"/>
      <w:sz w:val="22"/>
      <w:szCs w:val="22"/>
    </w:rPr>
  </w:style>
  <w:style w:type="paragraph" w:styleId="NormalWeb">
    <w:name w:val="Normal (Web)"/>
    <w:basedOn w:val="Normal"/>
    <w:uiPriority w:val="99"/>
    <w:unhideWhenUsed/>
    <w:rsid w:val="00EF502D"/>
    <w:pPr>
      <w:spacing w:before="100" w:beforeAutospacing="1" w:after="100" w:afterAutospacing="1"/>
    </w:pPr>
    <w:rPr>
      <w:szCs w:val="24"/>
    </w:rPr>
  </w:style>
  <w:style w:type="character" w:styleId="Strong">
    <w:name w:val="Strong"/>
    <w:basedOn w:val="DefaultParagraphFont"/>
    <w:uiPriority w:val="22"/>
    <w:qFormat/>
    <w:rsid w:val="00EF502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0842969">
      <w:bodyDiv w:val="1"/>
      <w:marLeft w:val="0"/>
      <w:marRight w:val="0"/>
      <w:marTop w:val="0"/>
      <w:marBottom w:val="0"/>
      <w:divBdr>
        <w:top w:val="none" w:sz="0" w:space="0" w:color="auto"/>
        <w:left w:val="none" w:sz="0" w:space="0" w:color="auto"/>
        <w:bottom w:val="none" w:sz="0" w:space="0" w:color="auto"/>
        <w:right w:val="none" w:sz="0" w:space="0" w:color="auto"/>
      </w:divBdr>
    </w:div>
    <w:div w:id="681972610">
      <w:bodyDiv w:val="1"/>
      <w:marLeft w:val="0"/>
      <w:marRight w:val="0"/>
      <w:marTop w:val="0"/>
      <w:marBottom w:val="0"/>
      <w:divBdr>
        <w:top w:val="none" w:sz="0" w:space="0" w:color="auto"/>
        <w:left w:val="none" w:sz="0" w:space="0" w:color="auto"/>
        <w:bottom w:val="none" w:sz="0" w:space="0" w:color="auto"/>
        <w:right w:val="none" w:sz="0" w:space="0" w:color="auto"/>
      </w:divBdr>
      <w:divsChild>
        <w:div w:id="6099997">
          <w:marLeft w:val="0"/>
          <w:marRight w:val="0"/>
          <w:marTop w:val="0"/>
          <w:marBottom w:val="0"/>
          <w:divBdr>
            <w:top w:val="none" w:sz="0" w:space="0" w:color="auto"/>
            <w:left w:val="none" w:sz="0" w:space="0" w:color="auto"/>
            <w:bottom w:val="none" w:sz="0" w:space="0" w:color="auto"/>
            <w:right w:val="none" w:sz="0" w:space="0" w:color="auto"/>
          </w:divBdr>
          <w:divsChild>
            <w:div w:id="785931410">
              <w:marLeft w:val="-225"/>
              <w:marRight w:val="-225"/>
              <w:marTop w:val="0"/>
              <w:marBottom w:val="0"/>
              <w:divBdr>
                <w:top w:val="none" w:sz="0" w:space="0" w:color="auto"/>
                <w:left w:val="none" w:sz="0" w:space="0" w:color="auto"/>
                <w:bottom w:val="none" w:sz="0" w:space="0" w:color="auto"/>
                <w:right w:val="none" w:sz="0" w:space="0" w:color="auto"/>
              </w:divBdr>
              <w:divsChild>
                <w:div w:id="507527360">
                  <w:marLeft w:val="0"/>
                  <w:marRight w:val="0"/>
                  <w:marTop w:val="0"/>
                  <w:marBottom w:val="0"/>
                  <w:divBdr>
                    <w:top w:val="none" w:sz="0" w:space="0" w:color="auto"/>
                    <w:left w:val="none" w:sz="0" w:space="0" w:color="auto"/>
                    <w:bottom w:val="none" w:sz="0" w:space="0" w:color="auto"/>
                    <w:right w:val="none" w:sz="0" w:space="0" w:color="auto"/>
                  </w:divBdr>
                  <w:divsChild>
                    <w:div w:id="1146507761">
                      <w:marLeft w:val="0"/>
                      <w:marRight w:val="0"/>
                      <w:marTop w:val="0"/>
                      <w:marBottom w:val="0"/>
                      <w:divBdr>
                        <w:top w:val="none" w:sz="0" w:space="0" w:color="auto"/>
                        <w:left w:val="none" w:sz="0" w:space="0" w:color="auto"/>
                        <w:bottom w:val="none" w:sz="0" w:space="0" w:color="auto"/>
                        <w:right w:val="none" w:sz="0" w:space="0" w:color="auto"/>
                      </w:divBdr>
                      <w:divsChild>
                        <w:div w:id="111754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7118832">
      <w:bodyDiv w:val="1"/>
      <w:marLeft w:val="0"/>
      <w:marRight w:val="0"/>
      <w:marTop w:val="0"/>
      <w:marBottom w:val="0"/>
      <w:divBdr>
        <w:top w:val="none" w:sz="0" w:space="0" w:color="auto"/>
        <w:left w:val="none" w:sz="0" w:space="0" w:color="auto"/>
        <w:bottom w:val="none" w:sz="0" w:space="0" w:color="auto"/>
        <w:right w:val="none" w:sz="0" w:space="0" w:color="auto"/>
      </w:divBdr>
      <w:divsChild>
        <w:div w:id="95366312">
          <w:marLeft w:val="0"/>
          <w:marRight w:val="0"/>
          <w:marTop w:val="0"/>
          <w:marBottom w:val="0"/>
          <w:divBdr>
            <w:top w:val="none" w:sz="0" w:space="0" w:color="auto"/>
            <w:left w:val="none" w:sz="0" w:space="0" w:color="auto"/>
            <w:bottom w:val="none" w:sz="0" w:space="0" w:color="auto"/>
            <w:right w:val="none" w:sz="0" w:space="0" w:color="auto"/>
          </w:divBdr>
          <w:divsChild>
            <w:div w:id="332996250">
              <w:marLeft w:val="-225"/>
              <w:marRight w:val="-225"/>
              <w:marTop w:val="0"/>
              <w:marBottom w:val="0"/>
              <w:divBdr>
                <w:top w:val="none" w:sz="0" w:space="0" w:color="auto"/>
                <w:left w:val="none" w:sz="0" w:space="0" w:color="auto"/>
                <w:bottom w:val="none" w:sz="0" w:space="0" w:color="auto"/>
                <w:right w:val="none" w:sz="0" w:space="0" w:color="auto"/>
              </w:divBdr>
              <w:divsChild>
                <w:div w:id="2026636409">
                  <w:marLeft w:val="0"/>
                  <w:marRight w:val="0"/>
                  <w:marTop w:val="0"/>
                  <w:marBottom w:val="0"/>
                  <w:divBdr>
                    <w:top w:val="none" w:sz="0" w:space="0" w:color="auto"/>
                    <w:left w:val="none" w:sz="0" w:space="0" w:color="auto"/>
                    <w:bottom w:val="none" w:sz="0" w:space="0" w:color="auto"/>
                    <w:right w:val="none" w:sz="0" w:space="0" w:color="auto"/>
                  </w:divBdr>
                  <w:divsChild>
                    <w:div w:id="1073502561">
                      <w:marLeft w:val="0"/>
                      <w:marRight w:val="0"/>
                      <w:marTop w:val="0"/>
                      <w:marBottom w:val="0"/>
                      <w:divBdr>
                        <w:top w:val="none" w:sz="0" w:space="0" w:color="auto"/>
                        <w:left w:val="none" w:sz="0" w:space="0" w:color="auto"/>
                        <w:bottom w:val="none" w:sz="0" w:space="0" w:color="auto"/>
                        <w:right w:val="none" w:sz="0" w:space="0" w:color="auto"/>
                      </w:divBdr>
                      <w:divsChild>
                        <w:div w:id="458957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cdc.gov/vaccines/hcp/patient-ed/conversations/downloads/vacsafe-mmr-color-office.pdf"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cdc.gov/vaccinesafety/concerns" TargetMode="External"/><Relationship Id="rId2" Type="http://schemas.openxmlformats.org/officeDocument/2006/relationships/numbering" Target="numbering.xml"/><Relationship Id="rId16" Type="http://schemas.openxmlformats.org/officeDocument/2006/relationships/hyperlink" Target="http://www.cdc.gov/vaccinesafety/concerns"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4.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5.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G:\DWP\DWP%20Letterhead\MaineCDC-286WaterStreet_1.8.19.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4BEB78-A541-40B8-BEF6-27558B26D7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MaineCDC-286WaterStreet_1.8.19</Template>
  <TotalTime>1</TotalTime>
  <Pages>2</Pages>
  <Words>428</Words>
  <Characters>2442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Braley, David</dc:creator>
  <cp:keywords/>
  <dc:description/>
  <cp:lastModifiedBy>Brent Ewig</cp:lastModifiedBy>
  <cp:revision>2</cp:revision>
  <cp:lastPrinted>2019-03-04T16:35:00Z</cp:lastPrinted>
  <dcterms:created xsi:type="dcterms:W3CDTF">2020-03-19T12:44:00Z</dcterms:created>
  <dcterms:modified xsi:type="dcterms:W3CDTF">2020-03-19T12:44:00Z</dcterms:modified>
</cp:coreProperties>
</file>